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41CB" w14:textId="77777777" w:rsidR="006B5CE2" w:rsidRPr="006B5CE2" w:rsidRDefault="006B5CE2" w:rsidP="006B5CE2">
      <w:pPr>
        <w:ind w:right="1"/>
        <w:rPr>
          <w:rFonts w:ascii="Trebuchet MS" w:hAnsi="Trebuchet MS"/>
          <w:sz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11212"/>
      </w:tblGrid>
      <w:tr w:rsidR="007D1BED" w:rsidRPr="007D1BED" w14:paraId="5DFC9B03" w14:textId="77777777" w:rsidTr="001A3D05">
        <w:trPr>
          <w:tblHeader/>
        </w:trPr>
        <w:tc>
          <w:tcPr>
            <w:tcW w:w="4376" w:type="dxa"/>
            <w:shd w:val="clear" w:color="auto" w:fill="C0C0C0"/>
          </w:tcPr>
          <w:p w14:paraId="4B5901AE" w14:textId="77777777" w:rsidR="00AB67BD" w:rsidRPr="007D1BED" w:rsidRDefault="00AB67BD">
            <w:pPr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Benaming</w:t>
            </w:r>
          </w:p>
        </w:tc>
        <w:tc>
          <w:tcPr>
            <w:tcW w:w="11212" w:type="dxa"/>
            <w:shd w:val="clear" w:color="auto" w:fill="C0C0C0"/>
          </w:tcPr>
          <w:p w14:paraId="30A250A5" w14:textId="77777777" w:rsidR="00AB67BD" w:rsidRPr="007D1BED" w:rsidRDefault="00AB67BD">
            <w:pPr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Opmerkingen</w:t>
            </w:r>
          </w:p>
        </w:tc>
      </w:tr>
      <w:tr w:rsidR="007D1BED" w:rsidRPr="007D1BED" w14:paraId="680806C8" w14:textId="77777777" w:rsidTr="001A3D05">
        <w:tc>
          <w:tcPr>
            <w:tcW w:w="4376" w:type="dxa"/>
          </w:tcPr>
          <w:p w14:paraId="3ED3B076" w14:textId="77777777" w:rsidR="00AB67BD" w:rsidRPr="007D1BED" w:rsidRDefault="00AB67BD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1.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r w:rsidR="009022AC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Glucose d</w:t>
            </w:r>
            <w:r w:rsidR="00904BD6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agcurve</w:t>
            </w:r>
          </w:p>
        </w:tc>
        <w:tc>
          <w:tcPr>
            <w:tcW w:w="11212" w:type="dxa"/>
          </w:tcPr>
          <w:p w14:paraId="5A2567B2" w14:textId="77777777" w:rsidR="00AB67BD" w:rsidRPr="007D1BED" w:rsidRDefault="009022AC" w:rsidP="009022AC">
            <w:pPr>
              <w:numPr>
                <w:ilvl w:val="0"/>
                <w:numId w:val="9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De bloedafnamen gebeuren het best </w:t>
            </w:r>
            <w:proofErr w:type="spellStart"/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preprandiaal</w:t>
            </w:r>
            <w:proofErr w:type="spellEnd"/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: 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br/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8.00 </w:t>
            </w:r>
            <w:r w:rsidR="001F467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u. 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(vóór ontbijt), 1</w:t>
            </w:r>
            <w:r w:rsidR="004C722A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2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.00 </w:t>
            </w:r>
            <w:r w:rsidR="001F467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u. 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(vóór maaltijd)</w:t>
            </w:r>
            <w:r w:rsidR="004C722A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, 16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.00 </w:t>
            </w:r>
            <w:r w:rsidR="001F467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u. 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en </w:t>
            </w:r>
            <w:r w:rsidR="004C722A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20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.00 u</w:t>
            </w:r>
            <w:r w:rsidR="001F467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7D1BED" w:rsidRPr="007D1BED" w14:paraId="17DC99B6" w14:textId="77777777" w:rsidTr="001A3D05">
        <w:tc>
          <w:tcPr>
            <w:tcW w:w="4376" w:type="dxa"/>
          </w:tcPr>
          <w:p w14:paraId="16F90ECF" w14:textId="77777777" w:rsidR="00904BD6" w:rsidRPr="007D1BED" w:rsidRDefault="00904BD6" w:rsidP="00A64731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2.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 xml:space="preserve">Glucose </w:t>
            </w:r>
            <w:proofErr w:type="spellStart"/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challenge</w:t>
            </w:r>
            <w:proofErr w:type="spellEnd"/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 xml:space="preserve"> test</w:t>
            </w:r>
          </w:p>
        </w:tc>
        <w:tc>
          <w:tcPr>
            <w:tcW w:w="11212" w:type="dxa"/>
          </w:tcPr>
          <w:p w14:paraId="6BB9E11B" w14:textId="77777777" w:rsidR="00904BD6" w:rsidRPr="007D1BED" w:rsidRDefault="00904BD6" w:rsidP="00A64731">
            <w:pPr>
              <w:numPr>
                <w:ilvl w:val="0"/>
                <w:numId w:val="9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Synoniemen: </w:t>
            </w:r>
            <w:proofErr w:type="spellStart"/>
            <w:r w:rsidRPr="007D1BED">
              <w:rPr>
                <w:rFonts w:ascii="Trebuchet MS" w:hAnsi="Trebuchet MS"/>
                <w:bCs/>
                <w:color w:val="000000" w:themeColor="text1"/>
                <w:sz w:val="22"/>
                <w:szCs w:val="22"/>
              </w:rPr>
              <w:t>O'Sullivan</w:t>
            </w:r>
            <w:proofErr w:type="spellEnd"/>
            <w:r w:rsidRPr="007D1BED">
              <w:rPr>
                <w:rFonts w:ascii="Trebuchet MS" w:hAnsi="Trebuchet MS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D1BED">
              <w:rPr>
                <w:rFonts w:ascii="Trebuchet MS" w:hAnsi="Trebuchet MS"/>
                <w:bCs/>
                <w:color w:val="000000" w:themeColor="text1"/>
                <w:sz w:val="22"/>
                <w:szCs w:val="22"/>
              </w:rPr>
              <w:t>belastingstest</w:t>
            </w:r>
            <w:proofErr w:type="spellEnd"/>
          </w:p>
          <w:p w14:paraId="54FDB4B4" w14:textId="77777777" w:rsidR="00904BD6" w:rsidRPr="007D1BED" w:rsidRDefault="00904BD6" w:rsidP="00A64731">
            <w:pPr>
              <w:numPr>
                <w:ilvl w:val="0"/>
                <w:numId w:val="9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Indicatie: screening op diabetes bij de zwangere vrouw;</w:t>
            </w:r>
          </w:p>
          <w:p w14:paraId="240A4CD0" w14:textId="77777777" w:rsidR="00904BD6" w:rsidRPr="007D1BED" w:rsidRDefault="00904BD6" w:rsidP="00A64731">
            <w:pPr>
              <w:numPr>
                <w:ilvl w:val="0"/>
                <w:numId w:val="9"/>
              </w:numPr>
              <w:shd w:val="pct15" w:color="auto" w:fill="FFFFFF"/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7D1BED">
                <w:rPr>
                  <w:rFonts w:ascii="Trebuchet MS" w:hAnsi="Trebuchet MS"/>
                  <w:b/>
                  <w:color w:val="000000" w:themeColor="text1"/>
                  <w:spacing w:val="-6"/>
                  <w:sz w:val="22"/>
                  <w:szCs w:val="22"/>
                  <w:lang w:val="pt-PT"/>
                </w:rPr>
                <w:t>50 g</w:t>
              </w:r>
            </w:smartTag>
            <w:r w:rsidRPr="007D1BED"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  <w:lang w:val="pt-PT"/>
              </w:rPr>
              <w:t xml:space="preserve"> glucose oraal (</w:t>
            </w:r>
            <w:r w:rsidRPr="007D1BED">
              <w:rPr>
                <w:rFonts w:ascii="Trebuchet MS" w:hAnsi="Trebuchet MS"/>
                <w:b/>
                <w:color w:val="000000" w:themeColor="text1"/>
                <w:spacing w:val="-6"/>
                <w:sz w:val="22"/>
                <w:szCs w:val="22"/>
                <w:lang w:val="pt-PT"/>
              </w:rPr>
              <w:t>200 mL</w:t>
            </w:r>
            <w:r w:rsidRPr="007D1BED"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  <w:lang w:val="pt-PT"/>
              </w:rPr>
              <w:t xml:space="preserve"> Glucomedics, </w:t>
            </w:r>
            <w:r w:rsidRPr="007D1BED">
              <w:rPr>
                <w:rFonts w:ascii="Trebuchet MS" w:hAnsi="Trebuchet MS"/>
                <w:b/>
                <w:color w:val="000000" w:themeColor="text1"/>
                <w:spacing w:val="-6"/>
                <w:sz w:val="22"/>
                <w:szCs w:val="22"/>
                <w:lang w:val="pt-PT"/>
              </w:rPr>
              <w:t xml:space="preserve">conc. </w:t>
            </w:r>
            <w:r w:rsidRPr="007D1BED">
              <w:rPr>
                <w:rFonts w:ascii="Trebuchet MS" w:hAnsi="Trebuchet MS"/>
                <w:b/>
                <w:color w:val="000000" w:themeColor="text1"/>
                <w:spacing w:val="-6"/>
                <w:sz w:val="22"/>
                <w:szCs w:val="22"/>
              </w:rPr>
              <w:t>50g/200mL</w:t>
            </w:r>
            <w:r w:rsidRPr="007D1BED"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</w:rPr>
              <w:t>) aan een al dan niet nuchtere patiënt;</w:t>
            </w:r>
          </w:p>
          <w:p w14:paraId="3A317EDC" w14:textId="77777777" w:rsidR="00904BD6" w:rsidRPr="007D1BED" w:rsidRDefault="00904BD6" w:rsidP="00A64731">
            <w:pPr>
              <w:numPr>
                <w:ilvl w:val="0"/>
                <w:numId w:val="9"/>
              </w:numPr>
              <w:shd w:val="pct15" w:color="auto" w:fill="FFFFFF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Glucosebepaling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op plasma op volgend tijdstip: </w:t>
            </w:r>
            <w:smartTag w:uri="urn:schemas-microsoft-com:office:smarttags" w:element="metricconverter">
              <w:smartTagPr>
                <w:attr w:name="ProductID" w:val="60’"/>
              </w:smartTagPr>
              <w:r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60’</w:t>
              </w:r>
            </w:smartTag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7D1BED" w:rsidRPr="007D1BED" w14:paraId="7816CE4D" w14:textId="77777777" w:rsidTr="001A3D05">
        <w:tc>
          <w:tcPr>
            <w:tcW w:w="4376" w:type="dxa"/>
          </w:tcPr>
          <w:p w14:paraId="0501A227" w14:textId="77777777" w:rsidR="00AB67BD" w:rsidRPr="007D1BED" w:rsidRDefault="00904BD6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3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OGTT glucosebelasting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(orale glucose tolerantietest)</w:t>
            </w:r>
          </w:p>
        </w:tc>
        <w:tc>
          <w:tcPr>
            <w:tcW w:w="11212" w:type="dxa"/>
          </w:tcPr>
          <w:p w14:paraId="2AB66D23" w14:textId="77777777" w:rsidR="00AB67BD" w:rsidRPr="007D1BED" w:rsidRDefault="00BE024A">
            <w:pPr>
              <w:numPr>
                <w:ilvl w:val="0"/>
                <w:numId w:val="10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I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ndicatie: diagnose diabetes bij de niet zwangere patiënt;</w:t>
            </w:r>
          </w:p>
          <w:p w14:paraId="3385AFAF" w14:textId="77777777" w:rsidR="00AB67BD" w:rsidRPr="007D1BED" w:rsidRDefault="00AB67BD" w:rsidP="00AD7F3F">
            <w:pPr>
              <w:numPr>
                <w:ilvl w:val="0"/>
                <w:numId w:val="10"/>
              </w:numPr>
              <w:shd w:val="pct15" w:color="auto" w:fill="FFFFFF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5 g"/>
              </w:smartTagPr>
              <w:r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  <w:lang w:val="pt-PT"/>
                </w:rPr>
                <w:t>75 g</w:t>
              </w:r>
            </w:smartTag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 xml:space="preserve"> glucose oraal</w:t>
            </w:r>
            <w:r w:rsidR="00155518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 xml:space="preserve"> (</w:t>
            </w:r>
            <w:r w:rsidR="005F276D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>2</w:t>
            </w:r>
            <w:r w:rsidR="00175F39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0</w:t>
            </w:r>
            <w:r w:rsidR="00155518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0 mL</w:t>
            </w:r>
            <w:r w:rsidR="00AD7F3F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 xml:space="preserve"> Glucomedics</w:t>
            </w:r>
            <w:r w:rsidR="00155518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 xml:space="preserve">, </w:t>
            </w:r>
            <w:r w:rsidR="00155518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conc</w:t>
            </w:r>
            <w:r w:rsidR="00175F39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.</w:t>
            </w:r>
            <w:r w:rsidR="00155518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 w:rsidR="005F276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75</w:t>
            </w:r>
            <w:r w:rsidR="00155518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g/200mL</w:t>
            </w:r>
            <w:r w:rsidR="00AD7F3F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)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toe te dienen aan een nuchtere patiënt (voor kinderen 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1.75 g/kg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);</w:t>
            </w:r>
          </w:p>
          <w:p w14:paraId="2AB1897E" w14:textId="77777777" w:rsidR="00AB67BD" w:rsidRPr="007D1BED" w:rsidRDefault="00BE024A">
            <w:pPr>
              <w:numPr>
                <w:ilvl w:val="0"/>
                <w:numId w:val="10"/>
              </w:numPr>
              <w:shd w:val="pct15" w:color="auto" w:fill="FFFFFF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lucosebepalingen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op bloed 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op volgende tijdstippen: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3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30’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60’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9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90’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en </w:t>
            </w:r>
            <w:smartTag w:uri="urn:schemas-microsoft-com:office:smarttags" w:element="metricconverter">
              <w:smartTagPr>
                <w:attr w:name="ProductID" w:val="12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120’</w:t>
              </w:r>
            </w:smartTag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;</w:t>
            </w:r>
          </w:p>
          <w:p w14:paraId="77F47419" w14:textId="77777777" w:rsidR="00AB67BD" w:rsidRPr="007D1BED" w:rsidRDefault="00BE024A">
            <w:pPr>
              <w:numPr>
                <w:ilvl w:val="0"/>
                <w:numId w:val="10"/>
              </w:numPr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E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ventueel in combinatie met insulinebepaling op serum.</w:t>
            </w:r>
          </w:p>
        </w:tc>
      </w:tr>
      <w:tr w:rsidR="007D1BED" w:rsidRPr="007D1BED" w14:paraId="3827F55B" w14:textId="77777777" w:rsidTr="001A3D05">
        <w:tc>
          <w:tcPr>
            <w:tcW w:w="4376" w:type="dxa"/>
          </w:tcPr>
          <w:p w14:paraId="1DF55D7B" w14:textId="77777777" w:rsidR="00AB67BD" w:rsidRPr="007D1BED" w:rsidRDefault="00904BD6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4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OGTT bij zwangere vrouw</w:t>
            </w:r>
          </w:p>
        </w:tc>
        <w:tc>
          <w:tcPr>
            <w:tcW w:w="11212" w:type="dxa"/>
          </w:tcPr>
          <w:p w14:paraId="690FF4BF" w14:textId="77777777" w:rsidR="00AB67BD" w:rsidRPr="007D1BED" w:rsidRDefault="00BE024A">
            <w:pPr>
              <w:pStyle w:val="Plattetekstinspringen3"/>
              <w:numPr>
                <w:ilvl w:val="0"/>
                <w:numId w:val="11"/>
              </w:numPr>
              <w:spacing w:after="0"/>
              <w:rPr>
                <w:rFonts w:ascii="Trebuchet MS" w:hAnsi="Trebuchet MS"/>
                <w:color w:val="000000" w:themeColor="text1"/>
                <w:szCs w:val="22"/>
                <w:lang w:val="nl-NL"/>
              </w:rPr>
            </w:pPr>
            <w:r w:rsidRPr="007D1BED">
              <w:rPr>
                <w:rFonts w:ascii="Trebuchet MS" w:hAnsi="Trebuchet MS"/>
                <w:color w:val="000000" w:themeColor="text1"/>
                <w:szCs w:val="22"/>
              </w:rPr>
              <w:t>I</w:t>
            </w:r>
            <w:proofErr w:type="spellStart"/>
            <w:r w:rsidR="009A3039" w:rsidRPr="007D1BED">
              <w:rPr>
                <w:rFonts w:ascii="Trebuchet MS" w:hAnsi="Trebuchet MS"/>
                <w:color w:val="000000" w:themeColor="text1"/>
                <w:szCs w:val="22"/>
                <w:lang w:val="nl-NL"/>
              </w:rPr>
              <w:t>ndicatie</w:t>
            </w:r>
            <w:proofErr w:type="spellEnd"/>
            <w:r w:rsidR="00AB67BD" w:rsidRPr="007D1BED">
              <w:rPr>
                <w:rFonts w:ascii="Trebuchet MS" w:hAnsi="Trebuchet MS"/>
                <w:color w:val="000000" w:themeColor="text1"/>
                <w:szCs w:val="22"/>
                <w:lang w:val="nl-NL"/>
              </w:rPr>
              <w:t xml:space="preserve">: diagnose diabetes (eventueel als bevestiging van een positieve </w:t>
            </w:r>
            <w:proofErr w:type="spellStart"/>
            <w:r w:rsidR="00AB67BD" w:rsidRPr="007D1BED">
              <w:rPr>
                <w:rFonts w:ascii="Trebuchet MS" w:hAnsi="Trebuchet MS"/>
                <w:color w:val="000000" w:themeColor="text1"/>
                <w:szCs w:val="22"/>
                <w:lang w:val="nl-NL"/>
              </w:rPr>
              <w:t>challenge</w:t>
            </w:r>
            <w:proofErr w:type="spellEnd"/>
            <w:r w:rsidR="00AB67BD" w:rsidRPr="007D1BED">
              <w:rPr>
                <w:rFonts w:ascii="Trebuchet MS" w:hAnsi="Trebuchet MS"/>
                <w:color w:val="000000" w:themeColor="text1"/>
                <w:szCs w:val="22"/>
                <w:lang w:val="nl-NL"/>
              </w:rPr>
              <w:t>);</w:t>
            </w:r>
          </w:p>
          <w:p w14:paraId="242D4504" w14:textId="77777777" w:rsidR="00AB67BD" w:rsidRPr="007D1BED" w:rsidRDefault="005F276D">
            <w:pPr>
              <w:numPr>
                <w:ilvl w:val="0"/>
                <w:numId w:val="11"/>
              </w:numPr>
              <w:shd w:val="pct15" w:color="auto" w:fill="FFFFFF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75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 xml:space="preserve"> g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 xml:space="preserve"> glucose oraal</w:t>
            </w:r>
            <w:r w:rsidR="0029741C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 xml:space="preserve"> (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>2</w:t>
            </w:r>
            <w:r w:rsidR="008658C6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 xml:space="preserve">00 </w:t>
            </w:r>
            <w:r w:rsidR="0029741C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mL</w:t>
            </w:r>
            <w:r w:rsidR="00AD7F3F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 xml:space="preserve"> Glucomedics</w:t>
            </w:r>
            <w:r w:rsidR="00155518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pt-PT"/>
              </w:rPr>
              <w:t xml:space="preserve">, </w:t>
            </w:r>
            <w:r w:rsidR="00155518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conc</w:t>
            </w:r>
            <w:r w:rsidR="00175F39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.</w:t>
            </w:r>
            <w:r w:rsidR="00155518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pt-PT"/>
              </w:rPr>
              <w:t>75</w:t>
            </w:r>
            <w:r w:rsidR="00155518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g/200mL</w:t>
            </w:r>
            <w:r w:rsidR="00AD7F3F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)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toe te dienen aan een nuchtere patiënt;</w:t>
            </w:r>
          </w:p>
          <w:p w14:paraId="77BD6711" w14:textId="77777777" w:rsidR="00AB67BD" w:rsidRPr="007D1BED" w:rsidRDefault="00BE024A" w:rsidP="008658C6">
            <w:pPr>
              <w:numPr>
                <w:ilvl w:val="0"/>
                <w:numId w:val="11"/>
              </w:numPr>
              <w:shd w:val="pct15" w:color="auto" w:fill="FFFFFF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lucosebepaling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op bloed 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op volgende tijdstippen: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60’</w:t>
              </w:r>
            </w:smartTag>
            <w:r w:rsidR="008658C6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en </w:t>
            </w:r>
            <w:smartTag w:uri="urn:schemas-microsoft-com:office:smarttags" w:element="metricconverter">
              <w:smartTagPr>
                <w:attr w:name="ProductID" w:val="12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120’</w:t>
              </w:r>
            </w:smartTag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.</w:t>
            </w:r>
          </w:p>
        </w:tc>
      </w:tr>
      <w:tr w:rsidR="007D1BED" w:rsidRPr="007D1BED" w14:paraId="36A079C7" w14:textId="77777777" w:rsidTr="001A3D05">
        <w:tc>
          <w:tcPr>
            <w:tcW w:w="4376" w:type="dxa"/>
          </w:tcPr>
          <w:p w14:paraId="6FFC7966" w14:textId="77777777" w:rsidR="00AB67BD" w:rsidRPr="007D1BED" w:rsidRDefault="00904BD6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5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TRF test</w:t>
            </w:r>
          </w:p>
        </w:tc>
        <w:tc>
          <w:tcPr>
            <w:tcW w:w="11212" w:type="dxa"/>
          </w:tcPr>
          <w:p w14:paraId="43CA39FC" w14:textId="77777777" w:rsidR="00AB67BD" w:rsidRPr="007D1BED" w:rsidRDefault="00BE024A">
            <w:pPr>
              <w:numPr>
                <w:ilvl w:val="0"/>
                <w:numId w:val="13"/>
              </w:numPr>
              <w:rPr>
                <w:rFonts w:ascii="Trebuchet MS" w:hAnsi="Trebuchet MS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en-GB"/>
              </w:rPr>
              <w:t>S</w:t>
            </w:r>
            <w:r w:rsidR="00A314B9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en-GB"/>
              </w:rPr>
              <w:t>ynoniemen</w:t>
            </w:r>
            <w:proofErr w:type="spellEnd"/>
            <w:r w:rsidR="00A314B9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A314B9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en-GB"/>
              </w:rPr>
              <w:t>thyrotropine</w:t>
            </w:r>
            <w:proofErr w:type="spellEnd"/>
            <w:r w:rsidR="00A314B9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en-GB"/>
              </w:rPr>
              <w:t>releasing hormone stimulation test;</w:t>
            </w:r>
          </w:p>
          <w:p w14:paraId="401F632C" w14:textId="77777777" w:rsidR="00AB67BD" w:rsidRPr="007D1BED" w:rsidRDefault="00BE024A">
            <w:pPr>
              <w:numPr>
                <w:ilvl w:val="0"/>
                <w:numId w:val="13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I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ndicatie: evaluatie van de hypothalamus / hypofyse / schildklier as;</w:t>
            </w:r>
          </w:p>
          <w:p w14:paraId="0F2C54AC" w14:textId="77777777" w:rsidR="00AB67BD" w:rsidRPr="007D1BED" w:rsidRDefault="00BE024A">
            <w:pPr>
              <w:numPr>
                <w:ilvl w:val="0"/>
                <w:numId w:val="13"/>
              </w:numPr>
              <w:shd w:val="pct15" w:color="auto" w:fill="FFFFFF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D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osis volwassene: 500 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sym w:font="Symbol" w:char="F06D"/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g TRH, vlug IV, inspuiting door arts;</w:t>
            </w:r>
          </w:p>
          <w:p w14:paraId="32B8FB1D" w14:textId="77777777" w:rsidR="00595FA7" w:rsidRPr="007D1BED" w:rsidRDefault="00E9284A" w:rsidP="00595FA7">
            <w:pPr>
              <w:numPr>
                <w:ilvl w:val="0"/>
                <w:numId w:val="13"/>
              </w:numPr>
              <w:shd w:val="pct15" w:color="auto" w:fill="FFFFFF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TSH-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bepaling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op serum </w:t>
            </w:r>
            <w:r w:rsidR="00BE024A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op volgende tijdstippen: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3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30’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en </w:t>
            </w:r>
            <w:smartTag w:uri="urn:schemas-microsoft-com:office:smarttags" w:element="metricconverter">
              <w:smartTagPr>
                <w:attr w:name="ProductID" w:val="6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60’</w:t>
              </w:r>
            </w:smartTag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(of </w:t>
            </w:r>
            <w:r w:rsidR="00BE024A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cf.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aanvragende arts);</w:t>
            </w:r>
          </w:p>
          <w:p w14:paraId="7D865CF3" w14:textId="77777777" w:rsidR="00E9284A" w:rsidRPr="007D1BED" w:rsidRDefault="00BE024A" w:rsidP="00595FA7">
            <w:pPr>
              <w:numPr>
                <w:ilvl w:val="0"/>
                <w:numId w:val="13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nl-NL"/>
              </w:rPr>
              <w:t>N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nl-NL"/>
              </w:rPr>
              <w:t xml:space="preserve">evenwerkingen: lichte nausea, flushing, vreemde </w:t>
            </w:r>
            <w:r w:rsidR="00E9284A" w:rsidRPr="007D1BED">
              <w:rPr>
                <w:rFonts w:ascii="Trebuchet MS" w:hAnsi="Trebuchet MS"/>
                <w:color w:val="000000" w:themeColor="text1"/>
                <w:sz w:val="22"/>
                <w:szCs w:val="22"/>
                <w:lang w:val="nl-NL"/>
              </w:rPr>
              <w:t>smaak, BD-stijging, mictiedrang;</w:t>
            </w:r>
          </w:p>
          <w:p w14:paraId="26A8D92E" w14:textId="77777777" w:rsidR="00296960" w:rsidRPr="007D1BED" w:rsidRDefault="00E9284A" w:rsidP="00E9284A">
            <w:pPr>
              <w:pStyle w:val="Plattetekstinspringen3"/>
              <w:numPr>
                <w:ilvl w:val="0"/>
                <w:numId w:val="13"/>
              </w:numPr>
              <w:spacing w:after="0"/>
              <w:rPr>
                <w:rFonts w:ascii="Trebuchet MS" w:hAnsi="Trebuchet MS"/>
                <w:color w:val="000000" w:themeColor="text1"/>
                <w:szCs w:val="22"/>
                <w:lang w:val="nl-NL"/>
              </w:rPr>
            </w:pPr>
            <w:r w:rsidRPr="007D1BED">
              <w:rPr>
                <w:rFonts w:ascii="Trebuchet MS" w:hAnsi="Trebuchet MS"/>
                <w:color w:val="000000" w:themeColor="text1"/>
                <w:lang w:val="nl-NL"/>
              </w:rPr>
              <w:t xml:space="preserve">Kan </w:t>
            </w:r>
            <w:r w:rsidRPr="007D1BED">
              <w:rPr>
                <w:rFonts w:ascii="Trebuchet MS" w:hAnsi="Trebuchet MS"/>
                <w:color w:val="000000" w:themeColor="text1"/>
              </w:rPr>
              <w:t xml:space="preserve">voor ambulante patiënten </w:t>
            </w:r>
            <w:r w:rsidRPr="007D1BED">
              <w:rPr>
                <w:rFonts w:ascii="Trebuchet MS" w:hAnsi="Trebuchet MS"/>
                <w:color w:val="000000" w:themeColor="text1"/>
                <w:lang w:val="nl-NL"/>
              </w:rPr>
              <w:t>na afspraak in het laboratorium uitgevoerd worden: TRH ampul wordt besteld en afgehaald in de apotheek (</w:t>
            </w:r>
            <w:r w:rsidRPr="007D1BED">
              <w:rPr>
                <w:rFonts w:ascii="Trebuchet MS" w:hAnsi="Trebuchet MS"/>
                <w:color w:val="000000" w:themeColor="text1"/>
              </w:rPr>
              <w:t>vergezeld van een</w:t>
            </w:r>
            <w:r w:rsidRPr="007D1BED">
              <w:rPr>
                <w:rFonts w:ascii="Trebuchet MS" w:hAnsi="Trebuchet MS"/>
                <w:color w:val="000000" w:themeColor="text1"/>
                <w:lang w:val="nl-NL"/>
              </w:rPr>
              <w:t xml:space="preserve"> geneesmiddelenvoorschrift getekend door arts) door het secretariaat; bewaren bij </w:t>
            </w:r>
            <w:smartTag w:uri="urn:schemas-microsoft-com:office:smarttags" w:element="metricconverter">
              <w:smartTagPr>
                <w:attr w:name="ProductID" w:val="4 ﾰC"/>
              </w:smartTagPr>
              <w:r w:rsidRPr="007D1BED">
                <w:rPr>
                  <w:rFonts w:ascii="Trebuchet MS" w:hAnsi="Trebuchet MS"/>
                  <w:color w:val="000000" w:themeColor="text1"/>
                  <w:lang w:val="nl-NL"/>
                </w:rPr>
                <w:t>4 °C</w:t>
              </w:r>
            </w:smartTag>
            <w:r w:rsidRPr="007D1BED">
              <w:rPr>
                <w:rFonts w:ascii="Trebuchet MS" w:hAnsi="Trebuchet MS"/>
                <w:color w:val="000000" w:themeColor="text1"/>
                <w:lang w:val="nl-NL"/>
              </w:rPr>
              <w:t xml:space="preserve"> in ijskast op hematologie tot toediening.</w:t>
            </w:r>
            <w:r w:rsidR="00AB67BD" w:rsidRPr="007D1BED">
              <w:rPr>
                <w:color w:val="000000" w:themeColor="text1"/>
              </w:rPr>
              <w:t xml:space="preserve"> </w:t>
            </w:r>
          </w:p>
        </w:tc>
      </w:tr>
      <w:tr w:rsidR="007D1BED" w:rsidRPr="007D1BED" w14:paraId="6A470C8E" w14:textId="77777777" w:rsidTr="001A3D05">
        <w:tc>
          <w:tcPr>
            <w:tcW w:w="4376" w:type="dxa"/>
          </w:tcPr>
          <w:p w14:paraId="456C8662" w14:textId="77777777" w:rsidR="00AB67BD" w:rsidRPr="007D1BED" w:rsidRDefault="00904BD6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6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ACTH stimulatietest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(snelle toediening)</w:t>
            </w:r>
          </w:p>
        </w:tc>
        <w:tc>
          <w:tcPr>
            <w:tcW w:w="11212" w:type="dxa"/>
          </w:tcPr>
          <w:p w14:paraId="6F6C3531" w14:textId="77777777" w:rsidR="00AB67BD" w:rsidRPr="007D1BED" w:rsidRDefault="00BE024A">
            <w:pPr>
              <w:numPr>
                <w:ilvl w:val="0"/>
                <w:numId w:val="14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S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ynoniemen: </w:t>
            </w:r>
            <w:proofErr w:type="spellStart"/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Synacthen</w:t>
            </w:r>
            <w:proofErr w:type="spellEnd"/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test;</w:t>
            </w:r>
          </w:p>
          <w:p w14:paraId="25417F9B" w14:textId="77777777" w:rsidR="00AB67BD" w:rsidRPr="007D1BED" w:rsidRDefault="00BE024A">
            <w:pPr>
              <w:numPr>
                <w:ilvl w:val="0"/>
                <w:numId w:val="14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I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ndicatie: diagnose bijnierschorsinsufficiëntie;</w:t>
            </w:r>
          </w:p>
          <w:p w14:paraId="5CC918E0" w14:textId="77777777" w:rsidR="00AB67BD" w:rsidRPr="007D1BED" w:rsidRDefault="00BE024A">
            <w:pPr>
              <w:numPr>
                <w:ilvl w:val="0"/>
                <w:numId w:val="14"/>
              </w:numPr>
              <w:shd w:val="pct15" w:color="auto" w:fill="FFFFFF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D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osis volwassene: 0,25 mg </w:t>
            </w:r>
            <w:proofErr w:type="spellStart"/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synacthen</w:t>
            </w:r>
            <w:proofErr w:type="spellEnd"/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IV (evt</w:t>
            </w:r>
            <w:r w:rsidR="00155518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.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IM) bij nuchtere patiënt, inspuiting door arts</w:t>
            </w:r>
            <w:r w:rsidR="004F0FEC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of verpleegkundige</w:t>
            </w:r>
            <w:r w:rsidR="00BD3AD7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(arts aanwezig in huis)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;</w:t>
            </w:r>
          </w:p>
          <w:p w14:paraId="29CC32BA" w14:textId="77777777" w:rsidR="00AB67BD" w:rsidRPr="007D1BED" w:rsidRDefault="00BE024A" w:rsidP="00C748D8">
            <w:pPr>
              <w:numPr>
                <w:ilvl w:val="0"/>
                <w:numId w:val="14"/>
              </w:numPr>
              <w:shd w:val="pct15" w:color="auto" w:fill="FFFFFF"/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pacing w:val="-6"/>
                <w:sz w:val="22"/>
                <w:szCs w:val="22"/>
              </w:rPr>
              <w:t>C</w:t>
            </w:r>
            <w:r w:rsidR="00E9284A" w:rsidRPr="007D1BED">
              <w:rPr>
                <w:rFonts w:ascii="Trebuchet MS" w:hAnsi="Trebuchet MS"/>
                <w:b/>
                <w:color w:val="000000" w:themeColor="text1"/>
                <w:spacing w:val="-6"/>
                <w:sz w:val="22"/>
                <w:szCs w:val="22"/>
              </w:rPr>
              <w:t>ortisol-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pacing w:val="-6"/>
                <w:sz w:val="22"/>
                <w:szCs w:val="22"/>
              </w:rPr>
              <w:t xml:space="preserve">bepaling op </w:t>
            </w:r>
            <w:r w:rsidR="003C0E47" w:rsidRPr="007D1BED">
              <w:rPr>
                <w:rFonts w:ascii="Trebuchet MS" w:hAnsi="Trebuchet MS"/>
                <w:b/>
                <w:color w:val="000000" w:themeColor="text1"/>
                <w:spacing w:val="-6"/>
                <w:sz w:val="22"/>
                <w:szCs w:val="22"/>
              </w:rPr>
              <w:t>serum</w:t>
            </w:r>
            <w:r w:rsidR="00C748D8" w:rsidRPr="007D1BED"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7D1BED"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</w:rPr>
              <w:t>op volgende tijdstippen:</w:t>
            </w:r>
            <w:r w:rsidR="00AB67BD" w:rsidRPr="007D1BED"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pacing w:val="-6"/>
                  <w:sz w:val="22"/>
                  <w:szCs w:val="22"/>
                </w:rPr>
                <w:t>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pacing w:val="-6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3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pacing w:val="-6"/>
                  <w:sz w:val="22"/>
                  <w:szCs w:val="22"/>
                </w:rPr>
                <w:t>30’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pacing w:val="-6"/>
                <w:sz w:val="22"/>
                <w:szCs w:val="22"/>
              </w:rPr>
              <w:t xml:space="preserve"> en </w:t>
            </w:r>
            <w:smartTag w:uri="urn:schemas-microsoft-com:office:smarttags" w:element="metricconverter">
              <w:smartTagPr>
                <w:attr w:name="ProductID" w:val="6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pacing w:val="-6"/>
                  <w:sz w:val="22"/>
                  <w:szCs w:val="22"/>
                </w:rPr>
                <w:t>60’</w:t>
              </w:r>
            </w:smartTag>
            <w:r w:rsidR="00AB67BD" w:rsidRPr="007D1BED"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</w:rPr>
              <w:t xml:space="preserve"> (of </w:t>
            </w:r>
            <w:r w:rsidRPr="007D1BED"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</w:rPr>
              <w:t>cf.</w:t>
            </w:r>
            <w:r w:rsidR="00AB67BD" w:rsidRPr="007D1BED">
              <w:rPr>
                <w:rFonts w:ascii="Trebuchet MS" w:hAnsi="Trebuchet MS"/>
                <w:color w:val="000000" w:themeColor="text1"/>
                <w:spacing w:val="-6"/>
                <w:sz w:val="22"/>
                <w:szCs w:val="22"/>
              </w:rPr>
              <w:t xml:space="preserve"> aanvragende arts);</w:t>
            </w:r>
          </w:p>
          <w:p w14:paraId="19C2CBE2" w14:textId="77777777" w:rsidR="00AB67BD" w:rsidRPr="007D1BED" w:rsidRDefault="00BE024A">
            <w:pPr>
              <w:numPr>
                <w:ilvl w:val="0"/>
                <w:numId w:val="14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N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evenwerkingen: overgevoeligheidsreacties (observatie eerste </w:t>
            </w:r>
            <w:smartTag w:uri="urn:schemas-microsoft-com:office:smarttags" w:element="metricconverter">
              <w:smartTagPr>
                <w:attr w:name="ProductID" w:val="30’"/>
              </w:smartTagPr>
              <w:r w:rsidR="00AB67BD" w:rsidRPr="007D1BED">
                <w:rPr>
                  <w:rFonts w:ascii="Trebuchet MS" w:hAnsi="Trebuchet MS"/>
                  <w:color w:val="000000" w:themeColor="text1"/>
                  <w:sz w:val="22"/>
                  <w:szCs w:val="22"/>
                </w:rPr>
                <w:t>30’</w:t>
              </w:r>
            </w:smartTag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);</w:t>
            </w:r>
          </w:p>
          <w:p w14:paraId="61146D6C" w14:textId="77777777" w:rsidR="00AB67BD" w:rsidRPr="007D1BED" w:rsidRDefault="00BE024A">
            <w:pPr>
              <w:numPr>
                <w:ilvl w:val="0"/>
                <w:numId w:val="14"/>
              </w:numPr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lastRenderedPageBreak/>
              <w:t>C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ontra-indicaties: overgevoeligheidsrea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cties op ACTH in de anamnese / </w:t>
            </w:r>
            <w:proofErr w:type="spellStart"/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G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lucocorticoiedentherapie</w:t>
            </w:r>
            <w:proofErr w:type="spellEnd"/>
            <w:r w:rsidR="00E9284A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;</w:t>
            </w:r>
          </w:p>
          <w:p w14:paraId="67B6BDA5" w14:textId="77777777" w:rsidR="00E9284A" w:rsidRPr="007D1BED" w:rsidRDefault="00E9284A" w:rsidP="00E9284A">
            <w:pPr>
              <w:numPr>
                <w:ilvl w:val="0"/>
                <w:numId w:val="14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Kan voor ambulante patiënten na afspraak in het laboratorium uitgevoerd worden: </w:t>
            </w:r>
            <w:proofErr w:type="spellStart"/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Synacthen</w:t>
            </w:r>
            <w:proofErr w:type="spellEnd"/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ampul wordt besteld en afgehaald in de apotheek (vergezeld van een geneesmiddelenvoorschrift getekend door arts) door het secretariaat; bewaren bij </w:t>
            </w:r>
            <w:smartTag w:uri="urn:schemas-microsoft-com:office:smarttags" w:element="metricconverter">
              <w:smartTagPr>
                <w:attr w:name="ProductID" w:val="4 ﾰC"/>
              </w:smartTagPr>
              <w:r w:rsidRPr="007D1BED">
                <w:rPr>
                  <w:rFonts w:ascii="Trebuchet MS" w:hAnsi="Trebuchet MS"/>
                  <w:color w:val="000000" w:themeColor="text1"/>
                  <w:sz w:val="22"/>
                  <w:szCs w:val="22"/>
                </w:rPr>
                <w:t>4 °C</w:t>
              </w:r>
            </w:smartTag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in ijskast tot toediening.</w:t>
            </w:r>
          </w:p>
          <w:p w14:paraId="689654FB" w14:textId="77777777" w:rsidR="00197BAF" w:rsidRPr="007D1BED" w:rsidRDefault="00197BAF" w:rsidP="00E9284A">
            <w:pPr>
              <w:numPr>
                <w:ilvl w:val="0"/>
                <w:numId w:val="14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Afspraak in de voormiddag enkel wanneer arts in labo</w:t>
            </w:r>
            <w:r w:rsidR="004F6D9B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ratorium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aanwezig, bij voorkeur óók verpleegkundige aanwezig. Arts via mail verwittigen van gemaakte afspraak. </w:t>
            </w:r>
          </w:p>
        </w:tc>
      </w:tr>
      <w:tr w:rsidR="007D1BED" w:rsidRPr="007D1BED" w14:paraId="32F7E9AB" w14:textId="77777777" w:rsidTr="001A3D05">
        <w:tc>
          <w:tcPr>
            <w:tcW w:w="4376" w:type="dxa"/>
          </w:tcPr>
          <w:p w14:paraId="42B98897" w14:textId="77777777" w:rsidR="00AB67BD" w:rsidRPr="007D1BED" w:rsidRDefault="00904BD6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lastRenderedPageBreak/>
              <w:t>7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r w:rsidR="00507F3E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 xml:space="preserve">ACTH 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stimulatietest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(druppelinfuus)</w:t>
            </w:r>
          </w:p>
        </w:tc>
        <w:tc>
          <w:tcPr>
            <w:tcW w:w="11212" w:type="dxa"/>
          </w:tcPr>
          <w:p w14:paraId="62B9DD00" w14:textId="77777777" w:rsidR="00AB67BD" w:rsidRPr="007D1BED" w:rsidRDefault="00BE024A">
            <w:pPr>
              <w:numPr>
                <w:ilvl w:val="0"/>
                <w:numId w:val="15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V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ereist opname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;</w:t>
            </w:r>
          </w:p>
          <w:p w14:paraId="0F60222B" w14:textId="77777777" w:rsidR="00AB67BD" w:rsidRPr="007D1BED" w:rsidRDefault="00BE024A">
            <w:pPr>
              <w:numPr>
                <w:ilvl w:val="0"/>
                <w:numId w:val="15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I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ndicatie: onderscheid primaire versus secundaire of tertiaire bijnierschorsinsufficiëntie;</w:t>
            </w:r>
          </w:p>
          <w:p w14:paraId="760B84F0" w14:textId="77777777" w:rsidR="00AB67BD" w:rsidRPr="007D1BED" w:rsidRDefault="00BE024A" w:rsidP="003C0E47">
            <w:pPr>
              <w:numPr>
                <w:ilvl w:val="0"/>
                <w:numId w:val="15"/>
              </w:numPr>
              <w:shd w:val="pct15" w:color="auto" w:fill="FFFFFF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C</w:t>
            </w:r>
            <w:r w:rsidR="00E9284A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ortisol-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bepaling </w:t>
            </w:r>
            <w:r w:rsidR="00C748D8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op </w:t>
            </w:r>
            <w:r w:rsidR="003C0E47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serum 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om 8 u </w:t>
            </w:r>
            <w:r w:rsidR="00966D5A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’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s 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morgens.</w:t>
            </w:r>
          </w:p>
        </w:tc>
      </w:tr>
      <w:tr w:rsidR="007D1BED" w:rsidRPr="007D1BED" w14:paraId="62831D97" w14:textId="77777777" w:rsidTr="001A3D05">
        <w:tc>
          <w:tcPr>
            <w:tcW w:w="4376" w:type="dxa"/>
          </w:tcPr>
          <w:p w14:paraId="6BCC0FF9" w14:textId="77777777" w:rsidR="00507F3E" w:rsidRPr="007D1BED" w:rsidRDefault="00904BD6" w:rsidP="00630CB0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8</w:t>
            </w:r>
            <w:r w:rsidR="00507F3E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  <w:r w:rsidR="00507F3E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proofErr w:type="spellStart"/>
            <w:r w:rsidR="00507F3E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Pyruvaat</w:t>
            </w:r>
            <w:proofErr w:type="spellEnd"/>
          </w:p>
        </w:tc>
        <w:tc>
          <w:tcPr>
            <w:tcW w:w="11212" w:type="dxa"/>
          </w:tcPr>
          <w:p w14:paraId="0E8DAEE8" w14:textId="77777777" w:rsidR="00507F3E" w:rsidRPr="007D1BED" w:rsidRDefault="00507F3E" w:rsidP="00630CB0">
            <w:pPr>
              <w:pStyle w:val="Plattetekstinspringen3"/>
              <w:numPr>
                <w:ilvl w:val="0"/>
                <w:numId w:val="12"/>
              </w:numPr>
              <w:spacing w:after="0"/>
              <w:rPr>
                <w:rFonts w:ascii="Trebuchet MS" w:hAnsi="Trebuchet MS"/>
                <w:color w:val="000000" w:themeColor="text1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Cs w:val="22"/>
              </w:rPr>
              <w:t xml:space="preserve">Hiervoor moet een buis afgehaald worden op het laboratorium biochemie (deur van ijskast </w:t>
            </w:r>
            <w:r w:rsidR="00D3728E" w:rsidRPr="007D1BED">
              <w:rPr>
                <w:rFonts w:ascii="Trebuchet MS" w:hAnsi="Trebuchet MS"/>
                <w:color w:val="000000" w:themeColor="text1"/>
                <w:szCs w:val="22"/>
              </w:rPr>
              <w:t>5</w:t>
            </w:r>
            <w:r w:rsidRPr="007D1BED">
              <w:rPr>
                <w:rFonts w:ascii="Trebuchet MS" w:hAnsi="Trebuchet MS"/>
                <w:color w:val="000000" w:themeColor="text1"/>
                <w:szCs w:val="22"/>
              </w:rPr>
              <w:t xml:space="preserve">). Deze buis bevat </w:t>
            </w:r>
            <w:proofErr w:type="spellStart"/>
            <w:r w:rsidRPr="007D1BED">
              <w:rPr>
                <w:rFonts w:ascii="Trebuchet MS" w:hAnsi="Trebuchet MS"/>
                <w:color w:val="000000" w:themeColor="text1"/>
                <w:szCs w:val="22"/>
              </w:rPr>
              <w:t>perchloorzuur</w:t>
            </w:r>
            <w:proofErr w:type="spellEnd"/>
            <w:r w:rsidRPr="007D1BED">
              <w:rPr>
                <w:rFonts w:ascii="Trebuchet MS" w:hAnsi="Trebuchet MS"/>
                <w:color w:val="000000" w:themeColor="text1"/>
                <w:szCs w:val="22"/>
              </w:rPr>
              <w:t xml:space="preserve"> 1 N;</w:t>
            </w:r>
          </w:p>
          <w:p w14:paraId="6C7BC009" w14:textId="77777777" w:rsidR="00507F3E" w:rsidRPr="007D1BED" w:rsidRDefault="00507F3E" w:rsidP="00630CB0">
            <w:pPr>
              <w:pStyle w:val="Plattetekstinspringen3"/>
              <w:numPr>
                <w:ilvl w:val="0"/>
                <w:numId w:val="12"/>
              </w:numPr>
              <w:spacing w:after="0"/>
              <w:rPr>
                <w:rFonts w:ascii="Trebuchet MS" w:hAnsi="Trebuchet MS"/>
                <w:b/>
                <w:color w:val="000000" w:themeColor="text1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Cs w:val="22"/>
              </w:rPr>
              <w:t>Bloed bijvoegen tot aan merkstreep, afstoppen, mengen en zo vlug mogelijk terugbezorgen op het laboratorium</w:t>
            </w:r>
            <w:r w:rsidR="005331FC" w:rsidRPr="007D1BED">
              <w:rPr>
                <w:rFonts w:ascii="Trebuchet MS" w:hAnsi="Trebuchet MS"/>
                <w:color w:val="000000" w:themeColor="text1"/>
                <w:szCs w:val="22"/>
              </w:rPr>
              <w:t xml:space="preserve">. Na registratie onmiddellijk naar laboratorium biochemie </w:t>
            </w:r>
            <w:r w:rsidR="00DC1BFD" w:rsidRPr="007D1BED">
              <w:rPr>
                <w:rFonts w:ascii="Trebuchet MS" w:hAnsi="Trebuchet MS"/>
                <w:color w:val="000000" w:themeColor="text1"/>
                <w:szCs w:val="22"/>
              </w:rPr>
              <w:t>brengen en behandelen</w:t>
            </w:r>
            <w:r w:rsidR="005331FC" w:rsidRPr="007D1BED">
              <w:rPr>
                <w:rFonts w:ascii="Trebuchet MS" w:hAnsi="Trebuchet MS"/>
                <w:color w:val="000000" w:themeColor="text1"/>
                <w:szCs w:val="22"/>
              </w:rPr>
              <w:t>.</w:t>
            </w:r>
            <w:r w:rsidRPr="007D1BED">
              <w:rPr>
                <w:rFonts w:ascii="Trebuchet MS" w:hAnsi="Trebuchet MS"/>
                <w:color w:val="000000" w:themeColor="text1"/>
                <w:szCs w:val="22"/>
              </w:rPr>
              <w:t xml:space="preserve"> </w:t>
            </w:r>
          </w:p>
        </w:tc>
      </w:tr>
      <w:tr w:rsidR="007D1BED" w:rsidRPr="007D1BED" w14:paraId="7BE7749D" w14:textId="77777777" w:rsidTr="001A3D05">
        <w:tc>
          <w:tcPr>
            <w:tcW w:w="4376" w:type="dxa"/>
          </w:tcPr>
          <w:p w14:paraId="5B1321AA" w14:textId="77777777" w:rsidR="00AB67BD" w:rsidRPr="007D1BED" w:rsidRDefault="00904BD6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9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proofErr w:type="spellStart"/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Corticotropine</w:t>
            </w:r>
            <w:proofErr w:type="spellEnd"/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 xml:space="preserve"> RH stimulatietest</w:t>
            </w:r>
          </w:p>
        </w:tc>
        <w:tc>
          <w:tcPr>
            <w:tcW w:w="11212" w:type="dxa"/>
          </w:tcPr>
          <w:p w14:paraId="07FF619C" w14:textId="77777777" w:rsidR="00AB67BD" w:rsidRPr="007D1BED" w:rsidRDefault="00BE024A">
            <w:pPr>
              <w:numPr>
                <w:ilvl w:val="0"/>
                <w:numId w:val="16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O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pname vereist;</w:t>
            </w:r>
          </w:p>
          <w:p w14:paraId="6B5051E5" w14:textId="77777777" w:rsidR="00AB67BD" w:rsidRPr="007D1BED" w:rsidRDefault="00BE024A">
            <w:pPr>
              <w:numPr>
                <w:ilvl w:val="0"/>
                <w:numId w:val="16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I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ndicatie: onderscheid secundaire versus tertiaire insufficiëntie;</w:t>
            </w:r>
          </w:p>
          <w:p w14:paraId="0362AF30" w14:textId="77777777" w:rsidR="00AB67BD" w:rsidRPr="007D1BED" w:rsidRDefault="00BE024A">
            <w:pPr>
              <w:numPr>
                <w:ilvl w:val="0"/>
                <w:numId w:val="16"/>
              </w:numPr>
              <w:shd w:val="pct15" w:color="auto" w:fill="FFFFFF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C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ortisol en ACTH bepaling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.</w:t>
            </w:r>
          </w:p>
        </w:tc>
      </w:tr>
      <w:tr w:rsidR="007D1BED" w:rsidRPr="007D1BED" w14:paraId="7D0D5B0C" w14:textId="77777777" w:rsidTr="001A3D05">
        <w:tc>
          <w:tcPr>
            <w:tcW w:w="4376" w:type="dxa"/>
          </w:tcPr>
          <w:p w14:paraId="7971A35E" w14:textId="77777777" w:rsidR="00AB67BD" w:rsidRPr="007D1BED" w:rsidRDefault="00904BD6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10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proofErr w:type="spellStart"/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Dexamethasone</w:t>
            </w:r>
            <w:proofErr w:type="spellEnd"/>
            <w:r w:rsidR="00151FB5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suppressietest</w:t>
            </w:r>
          </w:p>
        </w:tc>
        <w:tc>
          <w:tcPr>
            <w:tcW w:w="11212" w:type="dxa"/>
          </w:tcPr>
          <w:p w14:paraId="17954290" w14:textId="77777777" w:rsidR="00AB67BD" w:rsidRPr="007D1BED" w:rsidRDefault="00BE024A">
            <w:pPr>
              <w:numPr>
                <w:ilvl w:val="0"/>
                <w:numId w:val="17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I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ndicatie: diagnose </w:t>
            </w:r>
            <w:r w:rsidR="00181447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syndroom van </w:t>
            </w:r>
            <w:proofErr w:type="spellStart"/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Cushing</w:t>
            </w:r>
            <w:proofErr w:type="spellEnd"/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;</w:t>
            </w:r>
          </w:p>
          <w:p w14:paraId="54275A10" w14:textId="77777777" w:rsidR="00AB67BD" w:rsidRPr="007D1BED" w:rsidRDefault="007E3D5A">
            <w:pPr>
              <w:numPr>
                <w:ilvl w:val="0"/>
                <w:numId w:val="17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1 mg </w:t>
            </w:r>
            <w:proofErr w:type="spellStart"/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dexamethasone</w:t>
            </w:r>
            <w:proofErr w:type="spellEnd"/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’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s avonds </w:t>
            </w:r>
            <w:r w:rsidR="00181447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(23 uur) 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toe te dienen;</w:t>
            </w:r>
          </w:p>
          <w:p w14:paraId="04B70A28" w14:textId="77777777" w:rsidR="00AB67BD" w:rsidRPr="007D1BED" w:rsidRDefault="00E9284A" w:rsidP="003C0E47">
            <w:pPr>
              <w:numPr>
                <w:ilvl w:val="0"/>
                <w:numId w:val="17"/>
              </w:numPr>
              <w:shd w:val="pct15" w:color="auto" w:fill="FFFFFF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C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ort</w:t>
            </w:r>
            <w:r w:rsidR="00BE024A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isol-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bepaling</w:t>
            </w:r>
            <w:r w:rsidR="00635D26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op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C0E47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serum</w:t>
            </w:r>
            <w:r w:rsidR="00C748D8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om 8 u ‘s morgens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.</w:t>
            </w:r>
          </w:p>
        </w:tc>
      </w:tr>
      <w:tr w:rsidR="00AB67BD" w:rsidRPr="007D1BED" w14:paraId="371CAAAE" w14:textId="77777777" w:rsidTr="001A3D05">
        <w:tc>
          <w:tcPr>
            <w:tcW w:w="4376" w:type="dxa"/>
          </w:tcPr>
          <w:p w14:paraId="046AD63F" w14:textId="77777777" w:rsidR="00AB67BD" w:rsidRPr="007D1BED" w:rsidRDefault="00904BD6" w:rsidP="008F55AD">
            <w:pPr>
              <w:ind w:left="426" w:hanging="426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11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.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Groeihormoon</w:t>
            </w:r>
            <w:r w:rsidR="00181447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  <w:u w:val="single"/>
              </w:rPr>
              <w:t>stimulatietest</w:t>
            </w:r>
          </w:p>
        </w:tc>
        <w:tc>
          <w:tcPr>
            <w:tcW w:w="11212" w:type="dxa"/>
          </w:tcPr>
          <w:p w14:paraId="11A9DE2B" w14:textId="77777777" w:rsidR="00AB67BD" w:rsidRPr="007D1BED" w:rsidRDefault="00BE024A">
            <w:pPr>
              <w:numPr>
                <w:ilvl w:val="0"/>
                <w:numId w:val="18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S</w:t>
            </w:r>
            <w:r w:rsidR="00181447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ynoniemen: G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roeihormoon</w:t>
            </w:r>
            <w:r w:rsidR="00181447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curve / I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nsuline</w:t>
            </w:r>
            <w:r w:rsidR="00181447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tolerantietest;</w:t>
            </w:r>
          </w:p>
          <w:p w14:paraId="3CBCE2B3" w14:textId="77777777" w:rsidR="00AB67BD" w:rsidRPr="007D1BED" w:rsidRDefault="00BE024A">
            <w:pPr>
              <w:numPr>
                <w:ilvl w:val="0"/>
                <w:numId w:val="18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I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ndicatie: evaluatie hypofysaire oorzaken bij gestoorde groei;</w:t>
            </w:r>
          </w:p>
          <w:p w14:paraId="3551C704" w14:textId="77777777" w:rsidR="00AB67BD" w:rsidRPr="007D1BED" w:rsidRDefault="00BE024A">
            <w:pPr>
              <w:numPr>
                <w:ilvl w:val="0"/>
                <w:numId w:val="19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O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pname vereist;</w:t>
            </w:r>
          </w:p>
          <w:p w14:paraId="1D4CC410" w14:textId="77777777" w:rsidR="00AB67BD" w:rsidRPr="007D1BED" w:rsidRDefault="00AB67BD">
            <w:pPr>
              <w:numPr>
                <w:ilvl w:val="0"/>
                <w:numId w:val="19"/>
              </w:numPr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0.15 U/kg insuline IV;</w:t>
            </w:r>
          </w:p>
          <w:p w14:paraId="250A6AF6" w14:textId="77777777" w:rsidR="00AB67BD" w:rsidRPr="007D1BED" w:rsidRDefault="00BE024A">
            <w:pPr>
              <w:numPr>
                <w:ilvl w:val="0"/>
                <w:numId w:val="19"/>
              </w:numPr>
              <w:shd w:val="pct15" w:color="auto" w:fill="FFFFFF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</w:t>
            </w:r>
            <w:r w:rsidR="00E9284A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roeihormoon-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bepaling op serum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op 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volgende 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tijd</w:t>
            </w: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stippen: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–30’, </w:t>
            </w:r>
            <w:smartTag w:uri="urn:schemas-microsoft-com:office:smarttags" w:element="metricconverter">
              <w:smartTagPr>
                <w:attr w:name="ProductID" w:val="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3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30’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45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45’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60’</w:t>
              </w:r>
            </w:smartTag>
            <w:r w:rsidR="00AB67BD" w:rsidRPr="007D1BED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en </w:t>
            </w:r>
            <w:smartTag w:uri="urn:schemas-microsoft-com:office:smarttags" w:element="metricconverter">
              <w:smartTagPr>
                <w:attr w:name="ProductID" w:val="90’"/>
              </w:smartTagPr>
              <w:r w:rsidR="00AB67BD" w:rsidRPr="007D1BED">
                <w:rPr>
                  <w:rFonts w:ascii="Trebuchet MS" w:hAnsi="Trebuchet MS"/>
                  <w:b/>
                  <w:color w:val="000000" w:themeColor="text1"/>
                  <w:sz w:val="22"/>
                  <w:szCs w:val="22"/>
                </w:rPr>
                <w:t>90’</w:t>
              </w:r>
            </w:smartTag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(of cf. aanvragende arts);</w:t>
            </w:r>
          </w:p>
          <w:p w14:paraId="1BB62E58" w14:textId="77777777" w:rsidR="00AB67BD" w:rsidRPr="007D1BED" w:rsidRDefault="00BE024A">
            <w:pPr>
              <w:numPr>
                <w:ilvl w:val="0"/>
                <w:numId w:val="19"/>
              </w:numPr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D</w:t>
            </w:r>
            <w:r w:rsidR="00AB67BD" w:rsidRPr="007D1BED">
              <w:rPr>
                <w:rFonts w:ascii="Trebuchet MS" w:hAnsi="Trebuchet MS"/>
                <w:color w:val="000000" w:themeColor="text1"/>
                <w:sz w:val="22"/>
                <w:szCs w:val="22"/>
              </w:rPr>
              <w:t>esgevallend gecombineerd met bepaling van glucose / cortisol / prolactine / ACTH.</w:t>
            </w:r>
          </w:p>
        </w:tc>
      </w:tr>
    </w:tbl>
    <w:p w14:paraId="61CC9E57" w14:textId="77777777" w:rsidR="00AB67BD" w:rsidRPr="007D1BED" w:rsidRDefault="00AB67BD">
      <w:pPr>
        <w:rPr>
          <w:rFonts w:ascii="Trebuchet MS" w:hAnsi="Trebuchet MS"/>
          <w:color w:val="000000" w:themeColor="text1"/>
          <w:sz w:val="20"/>
          <w:u w:val="single"/>
        </w:rPr>
      </w:pPr>
    </w:p>
    <w:p w14:paraId="01E3543D" w14:textId="77777777" w:rsidR="00DA7A31" w:rsidRPr="007D1BED" w:rsidRDefault="00B8322B" w:rsidP="001A3D05">
      <w:pPr>
        <w:rPr>
          <w:rFonts w:cs="Tahoma"/>
          <w:color w:val="000000" w:themeColor="text1"/>
          <w:sz w:val="22"/>
          <w:szCs w:val="22"/>
        </w:rPr>
      </w:pPr>
      <w:r w:rsidRPr="007D1BED">
        <w:rPr>
          <w:rFonts w:ascii="Trebuchet MS" w:hAnsi="Trebuchet MS"/>
          <w:b/>
          <w:color w:val="000000" w:themeColor="text1"/>
          <w:spacing w:val="-2"/>
          <w:sz w:val="22"/>
          <w:szCs w:val="22"/>
          <w:u w:val="single"/>
        </w:rPr>
        <w:t>Opmerking</w:t>
      </w:r>
      <w:r w:rsidRPr="007D1BED">
        <w:rPr>
          <w:rFonts w:ascii="Trebuchet MS" w:hAnsi="Trebuchet MS"/>
          <w:b/>
          <w:color w:val="000000" w:themeColor="text1"/>
          <w:spacing w:val="-2"/>
          <w:sz w:val="22"/>
          <w:szCs w:val="22"/>
        </w:rPr>
        <w:t xml:space="preserve">: </w:t>
      </w:r>
      <w:r w:rsidR="007E3D5A" w:rsidRPr="007D1BED">
        <w:rPr>
          <w:rFonts w:ascii="Trebuchet MS" w:hAnsi="Trebuchet MS"/>
          <w:b/>
          <w:color w:val="000000" w:themeColor="text1"/>
          <w:spacing w:val="-2"/>
          <w:sz w:val="22"/>
          <w:szCs w:val="22"/>
        </w:rPr>
        <w:t>Voor — uitzonderlijk uitgevoerde —</w:t>
      </w:r>
      <w:r w:rsidR="00AB67BD" w:rsidRPr="007D1BED">
        <w:rPr>
          <w:rFonts w:ascii="Trebuchet MS" w:hAnsi="Trebuchet MS"/>
          <w:b/>
          <w:color w:val="000000" w:themeColor="text1"/>
          <w:spacing w:val="-2"/>
          <w:sz w:val="22"/>
          <w:szCs w:val="22"/>
        </w:rPr>
        <w:t xml:space="preserve"> functionele testen die hierboven niet vermeld worden, wordt altijd een klinisch bioloog gecontacteerd</w:t>
      </w:r>
      <w:r w:rsidR="00F07A3F" w:rsidRPr="007D1BED">
        <w:rPr>
          <w:rFonts w:ascii="Trebuchet MS" w:hAnsi="Trebuchet MS"/>
          <w:b/>
          <w:color w:val="000000" w:themeColor="text1"/>
          <w:spacing w:val="-2"/>
          <w:sz w:val="22"/>
          <w:szCs w:val="22"/>
        </w:rPr>
        <w:t xml:space="preserve"> (tel: 30</w:t>
      </w:r>
      <w:r w:rsidR="00B9404A" w:rsidRPr="007D1BED">
        <w:rPr>
          <w:rFonts w:ascii="Trebuchet MS" w:hAnsi="Trebuchet MS"/>
          <w:b/>
          <w:color w:val="000000" w:themeColor="text1"/>
          <w:spacing w:val="-2"/>
          <w:sz w:val="22"/>
          <w:szCs w:val="22"/>
        </w:rPr>
        <w:t>7</w:t>
      </w:r>
      <w:r w:rsidR="00F07A3F" w:rsidRPr="007D1BED">
        <w:rPr>
          <w:rFonts w:ascii="Trebuchet MS" w:hAnsi="Trebuchet MS"/>
          <w:b/>
          <w:color w:val="000000" w:themeColor="text1"/>
          <w:spacing w:val="-2"/>
          <w:sz w:val="22"/>
          <w:szCs w:val="22"/>
        </w:rPr>
        <w:t>0)</w:t>
      </w:r>
      <w:r w:rsidR="00AB67BD" w:rsidRPr="007D1BED">
        <w:rPr>
          <w:rFonts w:ascii="Trebuchet MS" w:hAnsi="Trebuchet MS"/>
          <w:b/>
          <w:color w:val="000000" w:themeColor="text1"/>
          <w:spacing w:val="-2"/>
          <w:sz w:val="22"/>
          <w:szCs w:val="22"/>
        </w:rPr>
        <w:t>.</w:t>
      </w:r>
    </w:p>
    <w:sectPr w:rsidR="00DA7A31" w:rsidRPr="007D1BED" w:rsidSect="001A3D05">
      <w:headerReference w:type="default" r:id="rId7"/>
      <w:footerReference w:type="default" r:id="rId8"/>
      <w:pgSz w:w="16840" w:h="11907" w:orient="landscape" w:code="9"/>
      <w:pgMar w:top="2552" w:right="567" w:bottom="680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8353" w14:textId="77777777" w:rsidR="00E345D2" w:rsidRDefault="00E345D2">
      <w:r>
        <w:separator/>
      </w:r>
    </w:p>
  </w:endnote>
  <w:endnote w:type="continuationSeparator" w:id="0">
    <w:p w14:paraId="23BC4F74" w14:textId="77777777" w:rsidR="00E345D2" w:rsidRDefault="00E3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1CF3" w14:textId="77777777" w:rsidR="003F53F1" w:rsidRPr="00635900" w:rsidRDefault="004F3096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15168"/>
      </w:tabs>
      <w:rPr>
        <w:rFonts w:ascii="Trebuchet MS" w:hAnsi="Trebuchet MS"/>
        <w:b/>
        <w:sz w:val="16"/>
      </w:rPr>
    </w:pPr>
    <w:r>
      <w:rPr>
        <w:rFonts w:ascii="Trebuchet MS" w:hAnsi="Trebuchet MS"/>
        <w:b/>
        <w:noProof/>
        <w:sz w:val="16"/>
        <w:lang w:eastAsia="nl-B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EE6F84D" wp14:editId="1DD06197">
              <wp:simplePos x="0" y="0"/>
              <wp:positionH relativeFrom="margin">
                <wp:align>center</wp:align>
              </wp:positionH>
              <wp:positionV relativeFrom="page">
                <wp:posOffset>7129145</wp:posOffset>
              </wp:positionV>
              <wp:extent cx="5760085" cy="14414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C997F" w14:textId="77777777" w:rsidR="009F20F6" w:rsidRPr="006D678D" w:rsidRDefault="009F20F6" w:rsidP="009F20F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14:paraId="55D98D74" w14:textId="77777777" w:rsidR="009F20F6" w:rsidRPr="006D678D" w:rsidRDefault="009F20F6" w:rsidP="009F20F6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6F84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561.35pt;width:453.55pt;height:11.3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" filled="f" stroked="f">
              <v:textbox inset=".5mm,.3mm,.5mm,.3mm">
                <w:txbxContent>
                  <w:p w14:paraId="5E3C997F" w14:textId="77777777" w:rsidR="009F20F6" w:rsidRPr="006D678D" w:rsidRDefault="009F20F6" w:rsidP="009F20F6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14:paraId="55D98D74" w14:textId="77777777" w:rsidR="009F20F6" w:rsidRPr="006D678D" w:rsidRDefault="009F20F6" w:rsidP="009F20F6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E225EF">
      <w:rPr>
        <w:rFonts w:ascii="Trebuchet MS" w:hAnsi="Trebuchet MS"/>
        <w:b/>
        <w:snapToGrid w:val="0"/>
        <w:sz w:val="16"/>
      </w:rPr>
      <w:t>STK.ORG.64</w:t>
    </w:r>
    <w:r w:rsidR="003F53F1" w:rsidRPr="00635900">
      <w:rPr>
        <w:rFonts w:ascii="Trebuchet MS" w:hAnsi="Trebuchet MS"/>
        <w:b/>
        <w:snapToGrid w:val="0"/>
        <w:sz w:val="16"/>
      </w:rPr>
      <w:t xml:space="preserve"> – </w:t>
    </w:r>
    <w:r w:rsidR="00E225EF">
      <w:rPr>
        <w:rFonts w:ascii="Trebuchet MS" w:hAnsi="Trebuchet MS"/>
        <w:b/>
        <w:snapToGrid w:val="0"/>
        <w:sz w:val="16"/>
      </w:rPr>
      <w:t>FUNCTIO</w:t>
    </w:r>
    <w:r w:rsidR="00B9404A">
      <w:rPr>
        <w:rFonts w:ascii="Trebuchet MS" w:hAnsi="Trebuchet MS"/>
        <w:b/>
        <w:snapToGrid w:val="0"/>
        <w:sz w:val="16"/>
      </w:rPr>
      <w:t>NELE TESTEN (GLUCOSETOLERANTIE,</w:t>
    </w:r>
    <w:r w:rsidR="00E225EF">
      <w:rPr>
        <w:rFonts w:ascii="Trebuchet MS" w:hAnsi="Trebuchet MS"/>
        <w:b/>
        <w:snapToGrid w:val="0"/>
        <w:sz w:val="16"/>
      </w:rPr>
      <w:t xml:space="preserve"> HORMONOLOGIE)</w:t>
    </w:r>
    <w:r w:rsidR="003F53F1" w:rsidRPr="00635900">
      <w:rPr>
        <w:rFonts w:ascii="Trebuchet MS" w:hAnsi="Trebuchet MS"/>
        <w:b/>
        <w:snapToGrid w:val="0"/>
        <w:sz w:val="16"/>
      </w:rPr>
      <w:tab/>
    </w:r>
    <w:r w:rsidR="004F6D9B">
      <w:rPr>
        <w:rFonts w:ascii="Trebuchet MS" w:hAnsi="Trebuchet MS"/>
        <w:b/>
        <w:snapToGrid w:val="0"/>
        <w:sz w:val="16"/>
      </w:rPr>
      <w:t xml:space="preserve">Afdrukdatum: </w:t>
    </w:r>
    <w:r w:rsidR="003F53F1">
      <w:rPr>
        <w:rFonts w:ascii="Trebuchet MS" w:hAnsi="Trebuchet MS"/>
        <w:b/>
        <w:snapToGrid w:val="0"/>
        <w:sz w:val="16"/>
      </w:rPr>
      <w:fldChar w:fldCharType="begin"/>
    </w:r>
    <w:r w:rsidR="003F53F1">
      <w:rPr>
        <w:rFonts w:ascii="Trebuchet MS" w:hAnsi="Trebuchet MS"/>
        <w:b/>
        <w:snapToGrid w:val="0"/>
        <w:sz w:val="16"/>
      </w:rPr>
      <w:instrText xml:space="preserve"> </w:instrText>
    </w:r>
    <w:r w:rsidR="004F6D9B">
      <w:rPr>
        <w:rFonts w:ascii="Trebuchet MS" w:hAnsi="Trebuchet MS"/>
        <w:b/>
        <w:snapToGrid w:val="0"/>
        <w:sz w:val="16"/>
      </w:rPr>
      <w:instrText>print</w:instrText>
    </w:r>
    <w:r w:rsidR="003F53F1">
      <w:rPr>
        <w:rFonts w:ascii="Trebuchet MS" w:hAnsi="Trebuchet MS"/>
        <w:b/>
        <w:snapToGrid w:val="0"/>
        <w:sz w:val="16"/>
      </w:rPr>
      <w:instrText xml:space="preserve">DATE  \@ "d MMMM yyyy"  \* MERGEFORMAT </w:instrText>
    </w:r>
    <w:r w:rsidR="003F53F1">
      <w:rPr>
        <w:rFonts w:ascii="Trebuchet MS" w:hAnsi="Trebuchet MS"/>
        <w:b/>
        <w:snapToGrid w:val="0"/>
        <w:sz w:val="16"/>
      </w:rPr>
      <w:fldChar w:fldCharType="separate"/>
    </w:r>
    <w:r w:rsidR="00D911AC">
      <w:rPr>
        <w:rFonts w:ascii="Trebuchet MS" w:hAnsi="Trebuchet MS"/>
        <w:b/>
        <w:noProof/>
        <w:snapToGrid w:val="0"/>
        <w:sz w:val="16"/>
      </w:rPr>
      <w:t>17 december 2019</w:t>
    </w:r>
    <w:r w:rsidR="003F53F1">
      <w:rPr>
        <w:rFonts w:ascii="Trebuchet MS" w:hAnsi="Trebuchet MS"/>
        <w:b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D2A3" w14:textId="77777777" w:rsidR="00E345D2" w:rsidRDefault="00E345D2">
      <w:r>
        <w:separator/>
      </w:r>
    </w:p>
  </w:footnote>
  <w:footnote w:type="continuationSeparator" w:id="0">
    <w:p w14:paraId="47652BFD" w14:textId="77777777" w:rsidR="00E345D2" w:rsidRDefault="00E3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92CA" w14:textId="3C8CAE69" w:rsidR="003F53F1" w:rsidRPr="00F35EE1" w:rsidRDefault="00226944" w:rsidP="001A3D05">
    <w:pPr>
      <w:tabs>
        <w:tab w:val="right" w:pos="15451"/>
      </w:tabs>
      <w:spacing w:before="120"/>
      <w:ind w:left="1560" w:right="113"/>
      <w:rPr>
        <w:rFonts w:ascii="Trebuchet MS" w:hAnsi="Trebuchet MS"/>
        <w:b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776" behindDoc="0" locked="0" layoutInCell="1" allowOverlap="1" wp14:anchorId="49B69ECF" wp14:editId="7DF75811">
          <wp:simplePos x="0" y="0"/>
          <wp:positionH relativeFrom="column">
            <wp:posOffset>16510</wp:posOffset>
          </wp:positionH>
          <wp:positionV relativeFrom="paragraph">
            <wp:posOffset>84455</wp:posOffset>
          </wp:positionV>
          <wp:extent cx="1352550" cy="767715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096" w:rsidRPr="00F35EE1">
      <w:rPr>
        <w:rFonts w:ascii="Trebuchet MS" w:hAnsi="Trebuchet MS"/>
        <w:noProof/>
        <w:sz w:val="20"/>
        <w:lang w:eastAsia="nl-B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4FA8175" wp14:editId="694533F4">
              <wp:simplePos x="0" y="0"/>
              <wp:positionH relativeFrom="margin">
                <wp:align>right</wp:align>
              </wp:positionH>
              <wp:positionV relativeFrom="page">
                <wp:posOffset>466725</wp:posOffset>
              </wp:positionV>
              <wp:extent cx="9906000" cy="899795"/>
              <wp:effectExtent l="0" t="0" r="76200" b="5270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651F5" id="Rectangle 3" o:spid="_x0000_s1026" style="position:absolute;margin-left:728.8pt;margin-top:36.75pt;width:780pt;height:70.8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" o:allowincell="f">
              <v:shadow on="t" color="black" offset="3.75pt,2.5pt"/>
              <w10:wrap anchorx="margin" anchory="page"/>
            </v:rect>
          </w:pict>
        </mc:Fallback>
      </mc:AlternateContent>
    </w:r>
    <w:r w:rsidR="003F53F1" w:rsidRPr="00F35EE1">
      <w:rPr>
        <w:rFonts w:ascii="Trebuchet MS" w:hAnsi="Trebuchet MS"/>
        <w:b/>
      </w:rPr>
      <w:t>LABORATORIUM H.-HARTZIEKENHUIS</w:t>
    </w:r>
    <w:r w:rsidR="003F53F1" w:rsidRPr="00F35EE1">
      <w:rPr>
        <w:rFonts w:ascii="Trebuchet MS" w:hAnsi="Trebuchet MS"/>
        <w:b/>
      </w:rPr>
      <w:tab/>
    </w:r>
    <w:r w:rsidR="003F53F1" w:rsidRPr="00F35EE1">
      <w:rPr>
        <w:rFonts w:ascii="Trebuchet MS" w:hAnsi="Trebuchet MS"/>
      </w:rPr>
      <w:t xml:space="preserve">Versie: </w:t>
    </w:r>
    <w:r w:rsidR="00327C10">
      <w:rPr>
        <w:rFonts w:ascii="Trebuchet MS" w:hAnsi="Trebuchet MS"/>
      </w:rPr>
      <w:t>5</w:t>
    </w:r>
  </w:p>
  <w:p w14:paraId="4C973DE7" w14:textId="77777777" w:rsidR="003F53F1" w:rsidRPr="00F35EE1" w:rsidRDefault="00E225EF" w:rsidP="001A3D05">
    <w:pPr>
      <w:pBdr>
        <w:bottom w:val="single" w:sz="6" w:space="4" w:color="auto"/>
      </w:pBdr>
      <w:tabs>
        <w:tab w:val="right" w:pos="15451"/>
      </w:tabs>
      <w:spacing w:before="40"/>
      <w:ind w:left="1560" w:right="113"/>
      <w:rPr>
        <w:rFonts w:ascii="Trebuchet MS" w:hAnsi="Trebuchet MS"/>
      </w:rPr>
    </w:pPr>
    <w:r>
      <w:rPr>
        <w:rFonts w:ascii="Trebuchet MS" w:hAnsi="Trebuchet MS"/>
      </w:rPr>
      <w:t>STK</w:t>
    </w:r>
    <w:r w:rsidR="003F53F1">
      <w:rPr>
        <w:rFonts w:ascii="Trebuchet MS" w:hAnsi="Trebuchet MS"/>
      </w:rPr>
      <w:t>.ORG.</w:t>
    </w:r>
    <w:r>
      <w:rPr>
        <w:rFonts w:ascii="Trebuchet MS" w:hAnsi="Trebuchet MS"/>
      </w:rPr>
      <w:t>64</w:t>
    </w:r>
    <w:r w:rsidR="003F53F1" w:rsidRPr="00F35EE1">
      <w:rPr>
        <w:rFonts w:ascii="Trebuchet MS" w:hAnsi="Trebuchet MS"/>
      </w:rPr>
      <w:tab/>
      <w:t xml:space="preserve">pagina </w:t>
    </w:r>
    <w:r w:rsidR="003F53F1" w:rsidRPr="00F35EE1">
      <w:rPr>
        <w:rStyle w:val="Paginanummer"/>
        <w:rFonts w:ascii="Trebuchet MS" w:hAnsi="Trebuchet MS"/>
      </w:rPr>
      <w:fldChar w:fldCharType="begin"/>
    </w:r>
    <w:r w:rsidR="003F53F1" w:rsidRPr="00F35EE1">
      <w:rPr>
        <w:rStyle w:val="Paginanummer"/>
        <w:rFonts w:ascii="Trebuchet MS" w:hAnsi="Trebuchet MS"/>
      </w:rPr>
      <w:instrText xml:space="preserve"> PAGE </w:instrText>
    </w:r>
    <w:r w:rsidR="003F53F1" w:rsidRPr="00F35EE1">
      <w:rPr>
        <w:rStyle w:val="Paginanummer"/>
        <w:rFonts w:ascii="Trebuchet MS" w:hAnsi="Trebuchet MS"/>
      </w:rPr>
      <w:fldChar w:fldCharType="separate"/>
    </w:r>
    <w:r w:rsidR="005F276D">
      <w:rPr>
        <w:rStyle w:val="Paginanummer"/>
        <w:rFonts w:ascii="Trebuchet MS" w:hAnsi="Trebuchet MS"/>
        <w:noProof/>
      </w:rPr>
      <w:t>2</w:t>
    </w:r>
    <w:r w:rsidR="003F53F1" w:rsidRPr="00F35EE1">
      <w:rPr>
        <w:rStyle w:val="Paginanummer"/>
        <w:rFonts w:ascii="Trebuchet MS" w:hAnsi="Trebuchet MS"/>
      </w:rPr>
      <w:fldChar w:fldCharType="end"/>
    </w:r>
    <w:r w:rsidR="003F53F1" w:rsidRPr="00F35EE1">
      <w:rPr>
        <w:rStyle w:val="Paginanummer"/>
        <w:rFonts w:ascii="Trebuchet MS" w:hAnsi="Trebuchet MS"/>
      </w:rPr>
      <w:t xml:space="preserve"> van </w:t>
    </w:r>
    <w:r w:rsidR="003F53F1" w:rsidRPr="00F35EE1">
      <w:rPr>
        <w:rStyle w:val="Paginanummer"/>
        <w:rFonts w:ascii="Trebuchet MS" w:hAnsi="Trebuchet MS"/>
      </w:rPr>
      <w:fldChar w:fldCharType="begin"/>
    </w:r>
    <w:r w:rsidR="003F53F1" w:rsidRPr="00F35EE1">
      <w:rPr>
        <w:rStyle w:val="Paginanummer"/>
        <w:rFonts w:ascii="Trebuchet MS" w:hAnsi="Trebuchet MS"/>
      </w:rPr>
      <w:instrText xml:space="preserve"> NUMPAGES </w:instrText>
    </w:r>
    <w:r w:rsidR="003F53F1" w:rsidRPr="00F35EE1">
      <w:rPr>
        <w:rStyle w:val="Paginanummer"/>
        <w:rFonts w:ascii="Trebuchet MS" w:hAnsi="Trebuchet MS"/>
      </w:rPr>
      <w:fldChar w:fldCharType="separate"/>
    </w:r>
    <w:r w:rsidR="005F276D">
      <w:rPr>
        <w:rStyle w:val="Paginanummer"/>
        <w:rFonts w:ascii="Trebuchet MS" w:hAnsi="Trebuchet MS"/>
        <w:noProof/>
      </w:rPr>
      <w:t>2</w:t>
    </w:r>
    <w:r w:rsidR="003F53F1" w:rsidRPr="00F35EE1">
      <w:rPr>
        <w:rStyle w:val="Paginanummer"/>
        <w:rFonts w:ascii="Trebuchet MS" w:hAnsi="Trebuchet MS"/>
      </w:rPr>
      <w:fldChar w:fldCharType="end"/>
    </w:r>
  </w:p>
  <w:p w14:paraId="612E9DAF" w14:textId="77777777" w:rsidR="003F53F1" w:rsidRPr="00E225EF" w:rsidRDefault="00E225EF">
    <w:pPr>
      <w:pStyle w:val="Koptekst"/>
      <w:spacing w:before="120"/>
      <w:ind w:left="1559"/>
      <w:rPr>
        <w:rFonts w:ascii="Trebuchet MS" w:hAnsi="Trebuchet MS"/>
        <w:b/>
        <w:sz w:val="32"/>
        <w:szCs w:val="32"/>
      </w:rPr>
    </w:pPr>
    <w:r w:rsidRPr="00E225EF">
      <w:rPr>
        <w:rFonts w:ascii="Trebuchet MS" w:hAnsi="Trebuchet MS"/>
        <w:b/>
        <w:sz w:val="32"/>
        <w:szCs w:val="32"/>
      </w:rPr>
      <w:t xml:space="preserve">Functionele testen (glucosetolerantie, </w:t>
    </w:r>
    <w:proofErr w:type="spellStart"/>
    <w:r w:rsidRPr="00E225EF">
      <w:rPr>
        <w:rFonts w:ascii="Trebuchet MS" w:hAnsi="Trebuchet MS"/>
        <w:b/>
        <w:sz w:val="32"/>
        <w:szCs w:val="32"/>
      </w:rPr>
      <w:t>hormonologie</w:t>
    </w:r>
    <w:proofErr w:type="spellEnd"/>
    <w:r w:rsidRPr="00E225EF">
      <w:rPr>
        <w:rFonts w:ascii="Trebuchet MS" w:hAnsi="Trebuchet MS"/>
        <w:b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pStyle w:val="Kop2"/>
      <w:lvlText w:val="%1.%2."/>
      <w:legacy w:legacy="1" w:legacySpace="0" w:legacyIndent="708"/>
      <w:lvlJc w:val="left"/>
      <w:pPr>
        <w:ind w:left="116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7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7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Kop7"/>
      <w:lvlText w:val="%1.%2.%3.%4.%5.%6.%7.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118" w:hanging="708"/>
      </w:pPr>
    </w:lvl>
  </w:abstractNum>
  <w:abstractNum w:abstractNumId="1" w15:restartNumberingAfterBreak="0">
    <w:nsid w:val="FFFFFFFE"/>
    <w:multiLevelType w:val="singleLevel"/>
    <w:tmpl w:val="9C88B97C"/>
    <w:lvl w:ilvl="0">
      <w:numFmt w:val="bullet"/>
      <w:lvlText w:val="*"/>
      <w:lvlJc w:val="left"/>
    </w:lvl>
  </w:abstractNum>
  <w:abstractNum w:abstractNumId="2" w15:restartNumberingAfterBreak="0">
    <w:nsid w:val="0395172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E3193"/>
    <w:multiLevelType w:val="hybridMultilevel"/>
    <w:tmpl w:val="0098321C"/>
    <w:lvl w:ilvl="0" w:tplc="8264BC1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8276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946FA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6065A2"/>
    <w:multiLevelType w:val="hybridMultilevel"/>
    <w:tmpl w:val="AF2822D6"/>
    <w:lvl w:ilvl="0" w:tplc="008C5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126D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F27F8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710A24"/>
    <w:multiLevelType w:val="multilevel"/>
    <w:tmpl w:val="42CA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EDB649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5823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A53C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F0353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E56BF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2D69E7"/>
    <w:multiLevelType w:val="singleLevel"/>
    <w:tmpl w:val="163EAB4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6" w15:restartNumberingAfterBreak="0">
    <w:nsid w:val="2E813475"/>
    <w:multiLevelType w:val="singleLevel"/>
    <w:tmpl w:val="7A7A1302"/>
    <w:lvl w:ilvl="0">
      <w:start w:val="1"/>
      <w:numFmt w:val="upperRoman"/>
      <w:pStyle w:val="Tite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</w:abstractNum>
  <w:abstractNum w:abstractNumId="17" w15:restartNumberingAfterBreak="0">
    <w:nsid w:val="2FA34D0F"/>
    <w:multiLevelType w:val="hybridMultilevel"/>
    <w:tmpl w:val="E0247CD6"/>
    <w:lvl w:ilvl="0" w:tplc="88C2200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171D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775B8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CC002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85C6893"/>
    <w:multiLevelType w:val="hybridMultilevel"/>
    <w:tmpl w:val="13EE11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B5F5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60D3567"/>
    <w:multiLevelType w:val="multilevel"/>
    <w:tmpl w:val="42CA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6EE5154"/>
    <w:multiLevelType w:val="hybridMultilevel"/>
    <w:tmpl w:val="7272E6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051"/>
    <w:multiLevelType w:val="hybridMultilevel"/>
    <w:tmpl w:val="7A904AE0"/>
    <w:lvl w:ilvl="0" w:tplc="008C5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C0BEA"/>
    <w:multiLevelType w:val="hybridMultilevel"/>
    <w:tmpl w:val="5F440764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3476F"/>
    <w:multiLevelType w:val="hybridMultilevel"/>
    <w:tmpl w:val="91E45538"/>
    <w:lvl w:ilvl="0" w:tplc="88C2200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B677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97403DE"/>
    <w:multiLevelType w:val="hybridMultilevel"/>
    <w:tmpl w:val="FC24A79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C5554"/>
    <w:multiLevelType w:val="hybridMultilevel"/>
    <w:tmpl w:val="9752CF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24C7F"/>
    <w:multiLevelType w:val="multilevel"/>
    <w:tmpl w:val="AE76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579B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CC77E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8D788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74C90C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E1B27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5027775">
    <w:abstractNumId w:val="0"/>
  </w:num>
  <w:num w:numId="2" w16cid:durableId="569534467">
    <w:abstractNumId w:val="5"/>
  </w:num>
  <w:num w:numId="3" w16cid:durableId="1656764539">
    <w:abstractNumId w:val="20"/>
  </w:num>
  <w:num w:numId="4" w16cid:durableId="1256283286">
    <w:abstractNumId w:val="2"/>
  </w:num>
  <w:num w:numId="5" w16cid:durableId="1014192361">
    <w:abstractNumId w:val="12"/>
  </w:num>
  <w:num w:numId="6" w16cid:durableId="228198732">
    <w:abstractNumId w:val="22"/>
  </w:num>
  <w:num w:numId="7" w16cid:durableId="657806292">
    <w:abstractNumId w:val="11"/>
  </w:num>
  <w:num w:numId="8" w16cid:durableId="1489402303">
    <w:abstractNumId w:val="13"/>
  </w:num>
  <w:num w:numId="9" w16cid:durableId="228199846">
    <w:abstractNumId w:val="28"/>
  </w:num>
  <w:num w:numId="10" w16cid:durableId="1012992453">
    <w:abstractNumId w:val="8"/>
  </w:num>
  <w:num w:numId="11" w16cid:durableId="1394541662">
    <w:abstractNumId w:val="32"/>
  </w:num>
  <w:num w:numId="12" w16cid:durableId="693387862">
    <w:abstractNumId w:val="33"/>
  </w:num>
  <w:num w:numId="13" w16cid:durableId="885986708">
    <w:abstractNumId w:val="19"/>
  </w:num>
  <w:num w:numId="14" w16cid:durableId="10494781">
    <w:abstractNumId w:val="18"/>
  </w:num>
  <w:num w:numId="15" w16cid:durableId="2037273577">
    <w:abstractNumId w:val="10"/>
  </w:num>
  <w:num w:numId="16" w16cid:durableId="726489829">
    <w:abstractNumId w:val="14"/>
  </w:num>
  <w:num w:numId="17" w16cid:durableId="1284648979">
    <w:abstractNumId w:val="35"/>
  </w:num>
  <w:num w:numId="18" w16cid:durableId="2144345835">
    <w:abstractNumId w:val="4"/>
  </w:num>
  <w:num w:numId="19" w16cid:durableId="2046444162">
    <w:abstractNumId w:val="36"/>
  </w:num>
  <w:num w:numId="20" w16cid:durableId="1867284076">
    <w:abstractNumId w:val="34"/>
  </w:num>
  <w:num w:numId="21" w16cid:durableId="2057774744">
    <w:abstractNumId w:val="16"/>
  </w:num>
  <w:num w:numId="22" w16cid:durableId="1647512378">
    <w:abstractNumId w:val="7"/>
  </w:num>
  <w:num w:numId="23" w16cid:durableId="770513528">
    <w:abstractNumId w:val="6"/>
  </w:num>
  <w:num w:numId="24" w16cid:durableId="1642809566">
    <w:abstractNumId w:val="25"/>
  </w:num>
  <w:num w:numId="25" w16cid:durableId="951983816">
    <w:abstractNumId w:val="3"/>
  </w:num>
  <w:num w:numId="26" w16cid:durableId="1589540604">
    <w:abstractNumId w:val="23"/>
  </w:num>
  <w:num w:numId="27" w16cid:durableId="77680340">
    <w:abstractNumId w:val="9"/>
  </w:num>
  <w:num w:numId="28" w16cid:durableId="1482698817">
    <w:abstractNumId w:val="30"/>
  </w:num>
  <w:num w:numId="29" w16cid:durableId="1357852804">
    <w:abstractNumId w:val="21"/>
  </w:num>
  <w:num w:numId="30" w16cid:durableId="1791238574">
    <w:abstractNumId w:val="24"/>
  </w:num>
  <w:num w:numId="31" w16cid:durableId="1624340094">
    <w:abstractNumId w:val="29"/>
  </w:num>
  <w:num w:numId="32" w16cid:durableId="1720936152">
    <w:abstractNumId w:val="26"/>
  </w:num>
  <w:num w:numId="33" w16cid:durableId="1059521819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4" w16cid:durableId="1528448346">
    <w:abstractNumId w:val="17"/>
  </w:num>
  <w:num w:numId="35" w16cid:durableId="1693218004">
    <w:abstractNumId w:val="31"/>
  </w:num>
  <w:num w:numId="36" w16cid:durableId="1492524108">
    <w:abstractNumId w:val="27"/>
  </w:num>
  <w:num w:numId="37" w16cid:durableId="1612322806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23"/>
    <w:rsid w:val="000047C9"/>
    <w:rsid w:val="0000601E"/>
    <w:rsid w:val="00014A46"/>
    <w:rsid w:val="00020261"/>
    <w:rsid w:val="00022CA4"/>
    <w:rsid w:val="00022D5E"/>
    <w:rsid w:val="00026435"/>
    <w:rsid w:val="00041BBA"/>
    <w:rsid w:val="00045229"/>
    <w:rsid w:val="00050D70"/>
    <w:rsid w:val="000510DA"/>
    <w:rsid w:val="000834AA"/>
    <w:rsid w:val="00091A51"/>
    <w:rsid w:val="00094215"/>
    <w:rsid w:val="0009611C"/>
    <w:rsid w:val="00097E8D"/>
    <w:rsid w:val="000A15D5"/>
    <w:rsid w:val="000B39FD"/>
    <w:rsid w:val="000D1242"/>
    <w:rsid w:val="000D4F8B"/>
    <w:rsid w:val="000E210C"/>
    <w:rsid w:val="000E35BC"/>
    <w:rsid w:val="000E39D4"/>
    <w:rsid w:val="00107DDC"/>
    <w:rsid w:val="00123C3E"/>
    <w:rsid w:val="0014165B"/>
    <w:rsid w:val="00151FB5"/>
    <w:rsid w:val="001542D6"/>
    <w:rsid w:val="00155518"/>
    <w:rsid w:val="001607A1"/>
    <w:rsid w:val="00172209"/>
    <w:rsid w:val="00173F48"/>
    <w:rsid w:val="00175F39"/>
    <w:rsid w:val="001776D9"/>
    <w:rsid w:val="001810EF"/>
    <w:rsid w:val="00181447"/>
    <w:rsid w:val="00182085"/>
    <w:rsid w:val="001866D1"/>
    <w:rsid w:val="00192430"/>
    <w:rsid w:val="00197BAF"/>
    <w:rsid w:val="001A3D05"/>
    <w:rsid w:val="001A45BE"/>
    <w:rsid w:val="001B0885"/>
    <w:rsid w:val="001B0C21"/>
    <w:rsid w:val="001B15DE"/>
    <w:rsid w:val="001D521F"/>
    <w:rsid w:val="001E372F"/>
    <w:rsid w:val="001E636A"/>
    <w:rsid w:val="001F36CA"/>
    <w:rsid w:val="001F467D"/>
    <w:rsid w:val="00201E14"/>
    <w:rsid w:val="00206757"/>
    <w:rsid w:val="00216153"/>
    <w:rsid w:val="00220492"/>
    <w:rsid w:val="00222F2A"/>
    <w:rsid w:val="0022594D"/>
    <w:rsid w:val="00226944"/>
    <w:rsid w:val="00237456"/>
    <w:rsid w:val="0024037C"/>
    <w:rsid w:val="00296960"/>
    <w:rsid w:val="0029741C"/>
    <w:rsid w:val="002A0134"/>
    <w:rsid w:val="002A1685"/>
    <w:rsid w:val="002A1EBC"/>
    <w:rsid w:val="002A25C8"/>
    <w:rsid w:val="002A3486"/>
    <w:rsid w:val="002C1BEE"/>
    <w:rsid w:val="002C6590"/>
    <w:rsid w:val="002D0D69"/>
    <w:rsid w:val="002D3999"/>
    <w:rsid w:val="002D5FFA"/>
    <w:rsid w:val="002D68B9"/>
    <w:rsid w:val="002E4F98"/>
    <w:rsid w:val="002F3A8C"/>
    <w:rsid w:val="002F4272"/>
    <w:rsid w:val="002F4ADE"/>
    <w:rsid w:val="0030479D"/>
    <w:rsid w:val="003124B8"/>
    <w:rsid w:val="00327C10"/>
    <w:rsid w:val="003316D5"/>
    <w:rsid w:val="00343085"/>
    <w:rsid w:val="00351EB4"/>
    <w:rsid w:val="003530F4"/>
    <w:rsid w:val="00354152"/>
    <w:rsid w:val="00373639"/>
    <w:rsid w:val="0038336F"/>
    <w:rsid w:val="003914F2"/>
    <w:rsid w:val="003A1147"/>
    <w:rsid w:val="003A16E8"/>
    <w:rsid w:val="003A18CC"/>
    <w:rsid w:val="003A4A27"/>
    <w:rsid w:val="003B3CF3"/>
    <w:rsid w:val="003C0E47"/>
    <w:rsid w:val="003C5318"/>
    <w:rsid w:val="003C5D8F"/>
    <w:rsid w:val="003C7D0B"/>
    <w:rsid w:val="003D709A"/>
    <w:rsid w:val="003E1264"/>
    <w:rsid w:val="003E3F39"/>
    <w:rsid w:val="003F2F98"/>
    <w:rsid w:val="003F53F1"/>
    <w:rsid w:val="004010A1"/>
    <w:rsid w:val="0040333C"/>
    <w:rsid w:val="004041A5"/>
    <w:rsid w:val="00406F6E"/>
    <w:rsid w:val="00413663"/>
    <w:rsid w:val="0041468C"/>
    <w:rsid w:val="00415C8C"/>
    <w:rsid w:val="00433251"/>
    <w:rsid w:val="00433E35"/>
    <w:rsid w:val="00443F91"/>
    <w:rsid w:val="004464AC"/>
    <w:rsid w:val="00450B2D"/>
    <w:rsid w:val="00450CD0"/>
    <w:rsid w:val="00457069"/>
    <w:rsid w:val="00460BDB"/>
    <w:rsid w:val="004648CA"/>
    <w:rsid w:val="0047599E"/>
    <w:rsid w:val="00486DF4"/>
    <w:rsid w:val="0048787C"/>
    <w:rsid w:val="00493999"/>
    <w:rsid w:val="004A0FC7"/>
    <w:rsid w:val="004C0D41"/>
    <w:rsid w:val="004C4636"/>
    <w:rsid w:val="004C722A"/>
    <w:rsid w:val="004D1B24"/>
    <w:rsid w:val="004E0F68"/>
    <w:rsid w:val="004F0FEC"/>
    <w:rsid w:val="004F212A"/>
    <w:rsid w:val="004F3096"/>
    <w:rsid w:val="004F316A"/>
    <w:rsid w:val="004F3CF1"/>
    <w:rsid w:val="004F6D9B"/>
    <w:rsid w:val="00500DED"/>
    <w:rsid w:val="00500E2F"/>
    <w:rsid w:val="00503E42"/>
    <w:rsid w:val="00507F3E"/>
    <w:rsid w:val="00511F27"/>
    <w:rsid w:val="00516D8F"/>
    <w:rsid w:val="00526E7E"/>
    <w:rsid w:val="00531337"/>
    <w:rsid w:val="005331FC"/>
    <w:rsid w:val="00534F16"/>
    <w:rsid w:val="00543676"/>
    <w:rsid w:val="00544B71"/>
    <w:rsid w:val="0054536A"/>
    <w:rsid w:val="00561169"/>
    <w:rsid w:val="0056252D"/>
    <w:rsid w:val="00566CA9"/>
    <w:rsid w:val="00570E28"/>
    <w:rsid w:val="0057711B"/>
    <w:rsid w:val="005848C5"/>
    <w:rsid w:val="00584A05"/>
    <w:rsid w:val="00592C83"/>
    <w:rsid w:val="00595FA7"/>
    <w:rsid w:val="005968E2"/>
    <w:rsid w:val="005B5596"/>
    <w:rsid w:val="005B6677"/>
    <w:rsid w:val="005C0E24"/>
    <w:rsid w:val="005C2F7A"/>
    <w:rsid w:val="005E478F"/>
    <w:rsid w:val="005E7768"/>
    <w:rsid w:val="005F276D"/>
    <w:rsid w:val="0060750E"/>
    <w:rsid w:val="00626008"/>
    <w:rsid w:val="00630CB0"/>
    <w:rsid w:val="00631467"/>
    <w:rsid w:val="00635900"/>
    <w:rsid w:val="00635D26"/>
    <w:rsid w:val="00647E6E"/>
    <w:rsid w:val="00656984"/>
    <w:rsid w:val="00656DDF"/>
    <w:rsid w:val="006754FB"/>
    <w:rsid w:val="00687E0D"/>
    <w:rsid w:val="006B06B6"/>
    <w:rsid w:val="006B10B8"/>
    <w:rsid w:val="006B5CE2"/>
    <w:rsid w:val="006C2429"/>
    <w:rsid w:val="006C3B45"/>
    <w:rsid w:val="006C3B52"/>
    <w:rsid w:val="006C56F4"/>
    <w:rsid w:val="006D0DCE"/>
    <w:rsid w:val="006F1CC1"/>
    <w:rsid w:val="006F6319"/>
    <w:rsid w:val="00702F1B"/>
    <w:rsid w:val="007037B8"/>
    <w:rsid w:val="007065F2"/>
    <w:rsid w:val="00723D18"/>
    <w:rsid w:val="007248F2"/>
    <w:rsid w:val="00725732"/>
    <w:rsid w:val="00726403"/>
    <w:rsid w:val="0073239B"/>
    <w:rsid w:val="00736E3B"/>
    <w:rsid w:val="00742A0A"/>
    <w:rsid w:val="00744D1B"/>
    <w:rsid w:val="007639AA"/>
    <w:rsid w:val="00767C95"/>
    <w:rsid w:val="00770578"/>
    <w:rsid w:val="00773314"/>
    <w:rsid w:val="0077450F"/>
    <w:rsid w:val="0077477B"/>
    <w:rsid w:val="0077572C"/>
    <w:rsid w:val="00776602"/>
    <w:rsid w:val="00782D5B"/>
    <w:rsid w:val="00790CB2"/>
    <w:rsid w:val="007B15E3"/>
    <w:rsid w:val="007B3080"/>
    <w:rsid w:val="007B5B31"/>
    <w:rsid w:val="007B5C27"/>
    <w:rsid w:val="007B75B0"/>
    <w:rsid w:val="007D0CB1"/>
    <w:rsid w:val="007D133A"/>
    <w:rsid w:val="007D1BED"/>
    <w:rsid w:val="007D7ED7"/>
    <w:rsid w:val="007E09B8"/>
    <w:rsid w:val="007E3428"/>
    <w:rsid w:val="007E3D5A"/>
    <w:rsid w:val="007E6ADF"/>
    <w:rsid w:val="007E7194"/>
    <w:rsid w:val="0081764E"/>
    <w:rsid w:val="00820A1D"/>
    <w:rsid w:val="008219CB"/>
    <w:rsid w:val="0082448D"/>
    <w:rsid w:val="00830BF5"/>
    <w:rsid w:val="0083422F"/>
    <w:rsid w:val="0084394E"/>
    <w:rsid w:val="00850B34"/>
    <w:rsid w:val="008543BF"/>
    <w:rsid w:val="008565E2"/>
    <w:rsid w:val="00863CBF"/>
    <w:rsid w:val="008658C6"/>
    <w:rsid w:val="008707EC"/>
    <w:rsid w:val="0087320B"/>
    <w:rsid w:val="00877EA7"/>
    <w:rsid w:val="00890C1F"/>
    <w:rsid w:val="00893141"/>
    <w:rsid w:val="008953CE"/>
    <w:rsid w:val="0089600F"/>
    <w:rsid w:val="008A2DDF"/>
    <w:rsid w:val="008A3F1F"/>
    <w:rsid w:val="008B260A"/>
    <w:rsid w:val="008B3337"/>
    <w:rsid w:val="008C5CAB"/>
    <w:rsid w:val="008C6C10"/>
    <w:rsid w:val="008D0F14"/>
    <w:rsid w:val="008D3BD0"/>
    <w:rsid w:val="008D670B"/>
    <w:rsid w:val="008E0892"/>
    <w:rsid w:val="008E4B9B"/>
    <w:rsid w:val="008F0986"/>
    <w:rsid w:val="008F4AFF"/>
    <w:rsid w:val="008F55AD"/>
    <w:rsid w:val="009022AC"/>
    <w:rsid w:val="00904BD6"/>
    <w:rsid w:val="0090576A"/>
    <w:rsid w:val="00907A81"/>
    <w:rsid w:val="00913FEC"/>
    <w:rsid w:val="00925228"/>
    <w:rsid w:val="00932BA0"/>
    <w:rsid w:val="00933245"/>
    <w:rsid w:val="00934C55"/>
    <w:rsid w:val="00942908"/>
    <w:rsid w:val="00947CE3"/>
    <w:rsid w:val="00966D5A"/>
    <w:rsid w:val="00975C48"/>
    <w:rsid w:val="00985488"/>
    <w:rsid w:val="00996AD0"/>
    <w:rsid w:val="009A3039"/>
    <w:rsid w:val="009A3EA0"/>
    <w:rsid w:val="009B3C31"/>
    <w:rsid w:val="009C09DD"/>
    <w:rsid w:val="009C5294"/>
    <w:rsid w:val="009E514C"/>
    <w:rsid w:val="009F20F6"/>
    <w:rsid w:val="009F2A17"/>
    <w:rsid w:val="009F3F88"/>
    <w:rsid w:val="009F77E4"/>
    <w:rsid w:val="009F7D50"/>
    <w:rsid w:val="00A15CAF"/>
    <w:rsid w:val="00A206DF"/>
    <w:rsid w:val="00A26052"/>
    <w:rsid w:val="00A261D9"/>
    <w:rsid w:val="00A314B9"/>
    <w:rsid w:val="00A371CE"/>
    <w:rsid w:val="00A37E1F"/>
    <w:rsid w:val="00A42C38"/>
    <w:rsid w:val="00A46D6C"/>
    <w:rsid w:val="00A474D5"/>
    <w:rsid w:val="00A52C4F"/>
    <w:rsid w:val="00A63061"/>
    <w:rsid w:val="00A64731"/>
    <w:rsid w:val="00A753E0"/>
    <w:rsid w:val="00A772DA"/>
    <w:rsid w:val="00A81809"/>
    <w:rsid w:val="00A830D2"/>
    <w:rsid w:val="00AA4C12"/>
    <w:rsid w:val="00AB396C"/>
    <w:rsid w:val="00AB3A7B"/>
    <w:rsid w:val="00AB414D"/>
    <w:rsid w:val="00AB67BD"/>
    <w:rsid w:val="00AD1298"/>
    <w:rsid w:val="00AD7F3F"/>
    <w:rsid w:val="00AE076E"/>
    <w:rsid w:val="00AE495E"/>
    <w:rsid w:val="00AF18F8"/>
    <w:rsid w:val="00AF3C05"/>
    <w:rsid w:val="00AF719A"/>
    <w:rsid w:val="00AF7AAF"/>
    <w:rsid w:val="00B00BEC"/>
    <w:rsid w:val="00B12057"/>
    <w:rsid w:val="00B168F7"/>
    <w:rsid w:val="00B27E4F"/>
    <w:rsid w:val="00B357AA"/>
    <w:rsid w:val="00B35B29"/>
    <w:rsid w:val="00B45BB4"/>
    <w:rsid w:val="00B5012E"/>
    <w:rsid w:val="00B50DD1"/>
    <w:rsid w:val="00B51F99"/>
    <w:rsid w:val="00B52843"/>
    <w:rsid w:val="00B64410"/>
    <w:rsid w:val="00B649B5"/>
    <w:rsid w:val="00B67484"/>
    <w:rsid w:val="00B677C7"/>
    <w:rsid w:val="00B82EA8"/>
    <w:rsid w:val="00B8322B"/>
    <w:rsid w:val="00B83258"/>
    <w:rsid w:val="00B9404A"/>
    <w:rsid w:val="00B979AF"/>
    <w:rsid w:val="00BA038B"/>
    <w:rsid w:val="00BA2877"/>
    <w:rsid w:val="00BA5FE1"/>
    <w:rsid w:val="00BB3055"/>
    <w:rsid w:val="00BC7335"/>
    <w:rsid w:val="00BD3100"/>
    <w:rsid w:val="00BD33C0"/>
    <w:rsid w:val="00BD3AD7"/>
    <w:rsid w:val="00BE024A"/>
    <w:rsid w:val="00BE0CA3"/>
    <w:rsid w:val="00BE26F0"/>
    <w:rsid w:val="00BE4D0A"/>
    <w:rsid w:val="00BE69BE"/>
    <w:rsid w:val="00C00B2D"/>
    <w:rsid w:val="00C0342D"/>
    <w:rsid w:val="00C123D4"/>
    <w:rsid w:val="00C150AD"/>
    <w:rsid w:val="00C175D8"/>
    <w:rsid w:val="00C179B5"/>
    <w:rsid w:val="00C20427"/>
    <w:rsid w:val="00C252A4"/>
    <w:rsid w:val="00C3124E"/>
    <w:rsid w:val="00C33891"/>
    <w:rsid w:val="00C41AF8"/>
    <w:rsid w:val="00C437C1"/>
    <w:rsid w:val="00C57970"/>
    <w:rsid w:val="00C65F16"/>
    <w:rsid w:val="00C667AC"/>
    <w:rsid w:val="00C70132"/>
    <w:rsid w:val="00C748D8"/>
    <w:rsid w:val="00C8093C"/>
    <w:rsid w:val="00C81ED1"/>
    <w:rsid w:val="00C93632"/>
    <w:rsid w:val="00C975FB"/>
    <w:rsid w:val="00CA00C0"/>
    <w:rsid w:val="00CA7386"/>
    <w:rsid w:val="00CB1E99"/>
    <w:rsid w:val="00CD2823"/>
    <w:rsid w:val="00CE0930"/>
    <w:rsid w:val="00CF01FF"/>
    <w:rsid w:val="00D0362D"/>
    <w:rsid w:val="00D03971"/>
    <w:rsid w:val="00D1002C"/>
    <w:rsid w:val="00D1652F"/>
    <w:rsid w:val="00D22FD7"/>
    <w:rsid w:val="00D27628"/>
    <w:rsid w:val="00D3533E"/>
    <w:rsid w:val="00D3728E"/>
    <w:rsid w:val="00D379F8"/>
    <w:rsid w:val="00D449FE"/>
    <w:rsid w:val="00D458BC"/>
    <w:rsid w:val="00D46957"/>
    <w:rsid w:val="00D47266"/>
    <w:rsid w:val="00D52F56"/>
    <w:rsid w:val="00D62ADE"/>
    <w:rsid w:val="00D736E2"/>
    <w:rsid w:val="00D901E4"/>
    <w:rsid w:val="00D911AC"/>
    <w:rsid w:val="00DA0BFB"/>
    <w:rsid w:val="00DA13A5"/>
    <w:rsid w:val="00DA2CBF"/>
    <w:rsid w:val="00DA6EDD"/>
    <w:rsid w:val="00DA7A31"/>
    <w:rsid w:val="00DB248A"/>
    <w:rsid w:val="00DB2EC9"/>
    <w:rsid w:val="00DB46DD"/>
    <w:rsid w:val="00DB5451"/>
    <w:rsid w:val="00DC0323"/>
    <w:rsid w:val="00DC1BFD"/>
    <w:rsid w:val="00DD02BA"/>
    <w:rsid w:val="00DD2DCA"/>
    <w:rsid w:val="00DD55F7"/>
    <w:rsid w:val="00DE0743"/>
    <w:rsid w:val="00DE292E"/>
    <w:rsid w:val="00DF3501"/>
    <w:rsid w:val="00E03D05"/>
    <w:rsid w:val="00E217BC"/>
    <w:rsid w:val="00E225EF"/>
    <w:rsid w:val="00E231CC"/>
    <w:rsid w:val="00E27543"/>
    <w:rsid w:val="00E30869"/>
    <w:rsid w:val="00E30AF7"/>
    <w:rsid w:val="00E345D2"/>
    <w:rsid w:val="00E35323"/>
    <w:rsid w:val="00E357BF"/>
    <w:rsid w:val="00E47FD0"/>
    <w:rsid w:val="00E542F9"/>
    <w:rsid w:val="00E60C22"/>
    <w:rsid w:val="00E62B46"/>
    <w:rsid w:val="00E62FD5"/>
    <w:rsid w:val="00E76BD4"/>
    <w:rsid w:val="00E8377B"/>
    <w:rsid w:val="00E857E2"/>
    <w:rsid w:val="00E86FE3"/>
    <w:rsid w:val="00E9284A"/>
    <w:rsid w:val="00E9592E"/>
    <w:rsid w:val="00EA7B52"/>
    <w:rsid w:val="00EB7148"/>
    <w:rsid w:val="00EC3D89"/>
    <w:rsid w:val="00EE231F"/>
    <w:rsid w:val="00F0212B"/>
    <w:rsid w:val="00F031AE"/>
    <w:rsid w:val="00F03CEE"/>
    <w:rsid w:val="00F04A68"/>
    <w:rsid w:val="00F04DA4"/>
    <w:rsid w:val="00F07A3F"/>
    <w:rsid w:val="00F1223A"/>
    <w:rsid w:val="00F12830"/>
    <w:rsid w:val="00F240B9"/>
    <w:rsid w:val="00F27E96"/>
    <w:rsid w:val="00F35EE1"/>
    <w:rsid w:val="00F4794C"/>
    <w:rsid w:val="00F54172"/>
    <w:rsid w:val="00F61AA4"/>
    <w:rsid w:val="00F61E3D"/>
    <w:rsid w:val="00F65678"/>
    <w:rsid w:val="00F67F3D"/>
    <w:rsid w:val="00F72471"/>
    <w:rsid w:val="00F903A8"/>
    <w:rsid w:val="00F91861"/>
    <w:rsid w:val="00FA6377"/>
    <w:rsid w:val="00FA6389"/>
    <w:rsid w:val="00FA68A2"/>
    <w:rsid w:val="00FB3830"/>
    <w:rsid w:val="00FC6099"/>
    <w:rsid w:val="00FC62A3"/>
    <w:rsid w:val="00FC70C3"/>
    <w:rsid w:val="00FD3AAC"/>
    <w:rsid w:val="00FE27B0"/>
    <w:rsid w:val="00FE419C"/>
    <w:rsid w:val="00FF08D1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style="mso-position-horizontal-relative:page">
      <o:colormru v:ext="edit" colors="#f30"/>
    </o:shapedefaults>
    <o:shapelayout v:ext="edit">
      <o:idmap v:ext="edit" data="2"/>
    </o:shapelayout>
  </w:shapeDefaults>
  <w:decimalSymbol w:val=","/>
  <w:listSeparator w:val=";"/>
  <w14:docId w14:val="4679697F"/>
  <w15:chartTrackingRefBased/>
  <w15:docId w15:val="{7A09B50B-07E3-4EE9-A969-05EA4EC8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379F8"/>
    <w:rPr>
      <w:rFonts w:ascii="Book Antiqua" w:hAnsi="Book Antiqua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Tahoma" w:hAnsi="Tahoma"/>
      <w:sz w:val="28"/>
      <w:u w:val="single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center" w:pos="5387"/>
        <w:tab w:val="right" w:pos="10773"/>
      </w:tabs>
      <w:outlineLvl w:val="1"/>
    </w:pPr>
    <w:rPr>
      <w:rFonts w:ascii="Tahoma" w:hAnsi="Tahoma"/>
      <w:b/>
      <w:sz w:val="16"/>
    </w:rPr>
  </w:style>
  <w:style w:type="paragraph" w:styleId="Kop3">
    <w:name w:val="heading 3"/>
    <w:basedOn w:val="Standaard"/>
    <w:next w:val="Standaard"/>
    <w:qFormat/>
    <w:pPr>
      <w:keepNext/>
      <w:tabs>
        <w:tab w:val="right" w:pos="10632"/>
      </w:tabs>
      <w:spacing w:before="120"/>
      <w:ind w:left="1560" w:right="113"/>
      <w:outlineLvl w:val="2"/>
    </w:pPr>
    <w:rPr>
      <w:rFonts w:ascii="Tahoma" w:hAnsi="Tahoma"/>
      <w:b/>
      <w:noProof/>
      <w:sz w:val="28"/>
    </w:rPr>
  </w:style>
  <w:style w:type="paragraph" w:styleId="Kop4">
    <w:name w:val="heading 4"/>
    <w:basedOn w:val="Standaard"/>
    <w:next w:val="Standaard"/>
    <w:qFormat/>
    <w:pPr>
      <w:keepNext/>
      <w:tabs>
        <w:tab w:val="num" w:pos="0"/>
      </w:tabs>
      <w:spacing w:before="240" w:after="60"/>
      <w:ind w:left="2578" w:hanging="708"/>
      <w:outlineLvl w:val="3"/>
    </w:pPr>
    <w:rPr>
      <w:rFonts w:ascii="Times New Roman" w:hAnsi="Times New Roman"/>
      <w:b/>
      <w:i/>
      <w:lang w:val="nl-NL"/>
    </w:r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ind w:left="3286" w:hanging="708"/>
      <w:outlineLvl w:val="4"/>
    </w:pPr>
    <w:rPr>
      <w:rFonts w:ascii="Arial" w:hAnsi="Arial"/>
      <w:sz w:val="22"/>
      <w:lang w:val="nl-NL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ind w:left="3994" w:hanging="708"/>
      <w:outlineLvl w:val="5"/>
    </w:pPr>
    <w:rPr>
      <w:rFonts w:ascii="Arial" w:hAnsi="Arial"/>
      <w:i/>
      <w:sz w:val="22"/>
      <w:lang w:val="nl-NL"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"/>
      </w:numPr>
      <w:tabs>
        <w:tab w:val="right" w:pos="9498"/>
      </w:tabs>
      <w:ind w:right="113"/>
      <w:outlineLvl w:val="6"/>
    </w:pPr>
    <w:rPr>
      <w:rFonts w:ascii="Tahoma" w:hAnsi="Tahoma"/>
      <w:sz w:val="32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ind w:left="5410" w:hanging="708"/>
      <w:outlineLvl w:val="7"/>
    </w:pPr>
    <w:rPr>
      <w:rFonts w:ascii="Arial" w:hAnsi="Arial"/>
      <w:i/>
      <w:sz w:val="20"/>
      <w:lang w:val="nl-NL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ind w:left="6118" w:hanging="708"/>
      <w:outlineLvl w:val="8"/>
    </w:pPr>
    <w:rPr>
      <w:rFonts w:ascii="Arial" w:hAnsi="Arial"/>
      <w:i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i/>
    </w:r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qFormat/>
    <w:pPr>
      <w:numPr>
        <w:numId w:val="21"/>
      </w:numPr>
      <w:tabs>
        <w:tab w:val="center" w:pos="648"/>
      </w:tabs>
      <w:jc w:val="center"/>
    </w:pPr>
    <w:rPr>
      <w:rFonts w:ascii="Tahoma" w:hAnsi="Tahoma"/>
      <w:sz w:val="36"/>
      <w:u w:val="single"/>
    </w:rPr>
  </w:style>
  <w:style w:type="paragraph" w:styleId="Plattetekstinspringen">
    <w:name w:val="Body Text Indent"/>
    <w:basedOn w:val="Standaard"/>
    <w:pPr>
      <w:spacing w:after="120"/>
      <w:ind w:left="567"/>
    </w:pPr>
    <w:rPr>
      <w:rFonts w:ascii="Tahoma" w:hAnsi="Tahoma"/>
      <w:sz w:val="22"/>
    </w:rPr>
  </w:style>
  <w:style w:type="paragraph" w:styleId="Plattetekstinspringen3">
    <w:name w:val="Body Text Indent 3"/>
    <w:basedOn w:val="Standaard"/>
    <w:pPr>
      <w:spacing w:after="120"/>
      <w:ind w:left="851"/>
    </w:pPr>
    <w:rPr>
      <w:rFonts w:ascii="Tahoma" w:hAnsi="Tahoma"/>
      <w:sz w:val="22"/>
    </w:rPr>
  </w:style>
  <w:style w:type="paragraph" w:styleId="Plattetekst2">
    <w:name w:val="Body Text 2"/>
    <w:basedOn w:val="Standaard"/>
    <w:pPr>
      <w:ind w:right="1"/>
    </w:pPr>
    <w:rPr>
      <w:rFonts w:ascii="Tahoma" w:hAnsi="Tahoma"/>
    </w:rPr>
  </w:style>
  <w:style w:type="paragraph" w:styleId="Plattetekst3">
    <w:name w:val="Body Text 3"/>
    <w:basedOn w:val="Standaard"/>
    <w:rPr>
      <w:rFonts w:ascii="Tahoma" w:hAnsi="Tahoma"/>
      <w:sz w:val="16"/>
    </w:rPr>
  </w:style>
  <w:style w:type="paragraph" w:styleId="Inhopg2">
    <w:name w:val="toc 2"/>
    <w:basedOn w:val="Standaard"/>
    <w:next w:val="Standaard"/>
    <w:autoRedefine/>
    <w:semiHidden/>
    <w:rsid w:val="00985488"/>
    <w:pPr>
      <w:tabs>
        <w:tab w:val="left" w:pos="993"/>
        <w:tab w:val="right" w:leader="dot" w:pos="15128"/>
      </w:tabs>
      <w:ind w:left="397"/>
    </w:pPr>
    <w:rPr>
      <w:rFonts w:ascii="Tahoma" w:hAnsi="Tahoma"/>
      <w:sz w:val="32"/>
    </w:rPr>
  </w:style>
  <w:style w:type="paragraph" w:styleId="Inhopg1">
    <w:name w:val="toc 1"/>
    <w:basedOn w:val="Standaard"/>
    <w:next w:val="Standaard"/>
    <w:autoRedefine/>
    <w:semiHidden/>
    <w:rsid w:val="004C0D41"/>
    <w:pPr>
      <w:tabs>
        <w:tab w:val="left" w:pos="567"/>
        <w:tab w:val="right" w:leader="dot" w:pos="15128"/>
      </w:tabs>
      <w:spacing w:before="120" w:after="120"/>
    </w:pPr>
    <w:rPr>
      <w:rFonts w:ascii="Tahoma" w:hAnsi="Tahoma"/>
      <w:noProof/>
      <w:sz w:val="32"/>
    </w:rPr>
  </w:style>
  <w:style w:type="paragraph" w:styleId="Inhopg3">
    <w:name w:val="toc 3"/>
    <w:basedOn w:val="Standaard"/>
    <w:next w:val="Standaard"/>
    <w:autoRedefine/>
    <w:semiHidden/>
    <w:pPr>
      <w:ind w:left="480"/>
    </w:pPr>
  </w:style>
  <w:style w:type="paragraph" w:styleId="Inhopg4">
    <w:name w:val="toc 4"/>
    <w:basedOn w:val="Standaard"/>
    <w:next w:val="Standaard"/>
    <w:autoRedefine/>
    <w:semiHidden/>
    <w:pPr>
      <w:ind w:left="720"/>
    </w:pPr>
  </w:style>
  <w:style w:type="paragraph" w:styleId="Inhopg5">
    <w:name w:val="toc 5"/>
    <w:basedOn w:val="Standaard"/>
    <w:next w:val="Standaard"/>
    <w:autoRedefine/>
    <w:semiHidden/>
    <w:pPr>
      <w:ind w:left="960"/>
    </w:p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table" w:styleId="Tabelraster">
    <w:name w:val="Table Grid"/>
    <w:basedOn w:val="Standaardtabel"/>
    <w:rsid w:val="0045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D911A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D911AC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regels voor staalafname</vt:lpstr>
    </vt:vector>
  </TitlesOfParts>
  <Company>H.-Hartziekenhuis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regels voor staalafname</dc:title>
  <dc:subject/>
  <dc:creator>Eddy Verschueren</dc:creator>
  <cp:keywords/>
  <dc:description/>
  <cp:lastModifiedBy>Meeusen An</cp:lastModifiedBy>
  <cp:revision>10</cp:revision>
  <cp:lastPrinted>2019-12-17T11:32:00Z</cp:lastPrinted>
  <dcterms:created xsi:type="dcterms:W3CDTF">2018-02-27T12:50:00Z</dcterms:created>
  <dcterms:modified xsi:type="dcterms:W3CDTF">2023-07-10T08:59:00Z</dcterms:modified>
  <cp:category/>
</cp:coreProperties>
</file>