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ABFA73" w14:textId="59B78E75" w:rsidR="0045035D" w:rsidRPr="004770D2" w:rsidRDefault="006C1349" w:rsidP="006C1349">
      <w:pPr>
        <w:pStyle w:val="Kop1"/>
        <w:numPr>
          <w:ilvl w:val="0"/>
          <w:numId w:val="6"/>
        </w:numPr>
        <w:jc w:val="left"/>
        <w:rPr>
          <w:rFonts w:cs="Tahoma"/>
          <w:sz w:val="28"/>
          <w:szCs w:val="36"/>
        </w:rPr>
      </w:pPr>
      <w:r w:rsidRPr="004770D2">
        <w:rPr>
          <w:rFonts w:cs="Tahoma"/>
          <w:sz w:val="28"/>
          <w:szCs w:val="36"/>
        </w:rPr>
        <w:t xml:space="preserve"> Onderwerp</w:t>
      </w:r>
    </w:p>
    <w:p w14:paraId="2529CFB4" w14:textId="77777777" w:rsidR="006C1349" w:rsidRPr="004770D2" w:rsidRDefault="006C1349" w:rsidP="006C1349">
      <w:pPr>
        <w:rPr>
          <w:rFonts w:ascii="Tahoma" w:hAnsi="Tahoma" w:cs="Tahoma"/>
        </w:rPr>
      </w:pPr>
    </w:p>
    <w:p w14:paraId="428E0759" w14:textId="5739B845" w:rsidR="00630502" w:rsidRPr="004770D2" w:rsidRDefault="006C1349" w:rsidP="00630502">
      <w:pPr>
        <w:rPr>
          <w:rFonts w:ascii="Tahoma" w:hAnsi="Tahoma" w:cs="Tahoma"/>
          <w:sz w:val="22"/>
          <w:szCs w:val="18"/>
        </w:rPr>
      </w:pPr>
      <w:r w:rsidRPr="004770D2">
        <w:rPr>
          <w:rFonts w:ascii="Tahoma" w:hAnsi="Tahoma" w:cs="Tahoma"/>
          <w:sz w:val="22"/>
          <w:szCs w:val="18"/>
        </w:rPr>
        <w:t>Deze procedure beschrijft de registratie en post-analytische aspecten voor het Heilighart ziekenhuis Lier.</w:t>
      </w:r>
      <w:r w:rsidR="00284BB1" w:rsidRPr="004770D2">
        <w:rPr>
          <w:rFonts w:ascii="Tahoma" w:hAnsi="Tahoma" w:cs="Tahoma"/>
          <w:sz w:val="22"/>
          <w:szCs w:val="18"/>
        </w:rPr>
        <w:t xml:space="preserve"> </w:t>
      </w:r>
      <w:r w:rsidR="00665E70" w:rsidRPr="004770D2">
        <w:rPr>
          <w:rFonts w:ascii="Tahoma" w:hAnsi="Tahoma" w:cs="Tahoma"/>
          <w:sz w:val="22"/>
          <w:szCs w:val="18"/>
        </w:rPr>
        <w:t>D</w:t>
      </w:r>
      <w:r w:rsidR="00284BB1" w:rsidRPr="004770D2">
        <w:rPr>
          <w:rFonts w:ascii="Tahoma" w:hAnsi="Tahoma" w:cs="Tahoma"/>
          <w:sz w:val="22"/>
          <w:szCs w:val="18"/>
        </w:rPr>
        <w:t xml:space="preserve">eze processen zijn </w:t>
      </w:r>
      <w:r w:rsidR="00665E70" w:rsidRPr="004770D2">
        <w:rPr>
          <w:rFonts w:ascii="Tahoma" w:hAnsi="Tahoma" w:cs="Tahoma"/>
          <w:sz w:val="22"/>
          <w:szCs w:val="18"/>
        </w:rPr>
        <w:t>slechts gedeeltelijk</w:t>
      </w:r>
      <w:r w:rsidR="00284BB1" w:rsidRPr="004770D2">
        <w:rPr>
          <w:rFonts w:ascii="Tahoma" w:hAnsi="Tahoma" w:cs="Tahoma"/>
          <w:sz w:val="22"/>
          <w:szCs w:val="18"/>
        </w:rPr>
        <w:t xml:space="preserve"> te standaardiseren binnen het regionaal NGS consortium. Dit document zal gedeeld worden via de gedeelde </w:t>
      </w:r>
      <w:proofErr w:type="spellStart"/>
      <w:r w:rsidR="00284BB1" w:rsidRPr="004770D2">
        <w:rPr>
          <w:rFonts w:ascii="Tahoma" w:hAnsi="Tahoma" w:cs="Tahoma"/>
          <w:sz w:val="22"/>
          <w:szCs w:val="18"/>
        </w:rPr>
        <w:t>Shar</w:t>
      </w:r>
      <w:r w:rsidR="00057989" w:rsidRPr="004770D2">
        <w:rPr>
          <w:rFonts w:ascii="Tahoma" w:hAnsi="Tahoma" w:cs="Tahoma"/>
          <w:sz w:val="22"/>
          <w:szCs w:val="18"/>
        </w:rPr>
        <w:t>e</w:t>
      </w:r>
      <w:r w:rsidR="00284BB1" w:rsidRPr="004770D2">
        <w:rPr>
          <w:rFonts w:ascii="Tahoma" w:hAnsi="Tahoma" w:cs="Tahoma"/>
          <w:sz w:val="22"/>
          <w:szCs w:val="18"/>
        </w:rPr>
        <w:t>point</w:t>
      </w:r>
      <w:proofErr w:type="spellEnd"/>
      <w:r w:rsidR="00284BB1" w:rsidRPr="004770D2">
        <w:rPr>
          <w:rFonts w:ascii="Tahoma" w:hAnsi="Tahoma" w:cs="Tahoma"/>
          <w:sz w:val="22"/>
          <w:szCs w:val="18"/>
        </w:rPr>
        <w:t xml:space="preserve"> site van </w:t>
      </w:r>
      <w:proofErr w:type="spellStart"/>
      <w:r w:rsidR="00284BB1" w:rsidRPr="004770D2">
        <w:rPr>
          <w:rFonts w:ascii="Tahoma" w:hAnsi="Tahoma" w:cs="Tahoma"/>
          <w:sz w:val="22"/>
          <w:szCs w:val="18"/>
        </w:rPr>
        <w:t>Briant</w:t>
      </w:r>
      <w:proofErr w:type="spellEnd"/>
      <w:r w:rsidR="00284BB1" w:rsidRPr="004770D2">
        <w:rPr>
          <w:rFonts w:ascii="Tahoma" w:hAnsi="Tahoma" w:cs="Tahoma"/>
          <w:sz w:val="22"/>
          <w:szCs w:val="18"/>
        </w:rPr>
        <w:t xml:space="preserve"> Klinische laboratoria. </w:t>
      </w:r>
    </w:p>
    <w:p w14:paraId="6018F949" w14:textId="3920455B" w:rsidR="00284BB1" w:rsidRPr="004770D2" w:rsidRDefault="00284BB1" w:rsidP="00630502">
      <w:pPr>
        <w:rPr>
          <w:rFonts w:ascii="Tahoma" w:hAnsi="Tahoma" w:cs="Tahoma"/>
          <w:sz w:val="22"/>
          <w:szCs w:val="18"/>
        </w:rPr>
      </w:pPr>
    </w:p>
    <w:p w14:paraId="261173C0" w14:textId="281A632D" w:rsidR="00284BB1" w:rsidRPr="004770D2" w:rsidRDefault="00284BB1" w:rsidP="00284BB1">
      <w:pPr>
        <w:pStyle w:val="Lijstalinea"/>
        <w:numPr>
          <w:ilvl w:val="0"/>
          <w:numId w:val="6"/>
        </w:numPr>
        <w:rPr>
          <w:rFonts w:ascii="Tahoma" w:hAnsi="Tahoma" w:cs="Tahoma"/>
          <w:b/>
          <w:bCs/>
          <w:sz w:val="28"/>
          <w:szCs w:val="22"/>
        </w:rPr>
      </w:pPr>
      <w:r w:rsidRPr="004770D2">
        <w:rPr>
          <w:rFonts w:ascii="Tahoma" w:hAnsi="Tahoma" w:cs="Tahoma"/>
          <w:b/>
          <w:bCs/>
          <w:sz w:val="28"/>
          <w:szCs w:val="22"/>
        </w:rPr>
        <w:t xml:space="preserve">Toepassingsgebied </w:t>
      </w:r>
    </w:p>
    <w:p w14:paraId="175B7ABC" w14:textId="1751132B" w:rsidR="00284BB1" w:rsidRPr="004770D2" w:rsidRDefault="00284BB1" w:rsidP="00284BB1">
      <w:pPr>
        <w:rPr>
          <w:rFonts w:ascii="Tahoma" w:hAnsi="Tahoma" w:cs="Tahoma"/>
          <w:sz w:val="22"/>
          <w:szCs w:val="18"/>
        </w:rPr>
      </w:pPr>
    </w:p>
    <w:p w14:paraId="1C5926D9" w14:textId="5FA2E666" w:rsidR="00284BB1" w:rsidRPr="004770D2" w:rsidRDefault="00284BB1" w:rsidP="00284BB1">
      <w:pPr>
        <w:rPr>
          <w:rFonts w:ascii="Tahoma" w:hAnsi="Tahoma" w:cs="Tahoma"/>
          <w:sz w:val="22"/>
          <w:szCs w:val="18"/>
        </w:rPr>
      </w:pPr>
      <w:r w:rsidRPr="004770D2">
        <w:rPr>
          <w:rFonts w:ascii="Tahoma" w:hAnsi="Tahoma" w:cs="Tahoma"/>
          <w:sz w:val="22"/>
          <w:szCs w:val="18"/>
        </w:rPr>
        <w:t>Het toepassingsgebied van deze procedure geldt voor alle stalen waarbij in het labo NGS</w:t>
      </w:r>
      <w:r w:rsidR="00665E70" w:rsidRPr="004770D2">
        <w:rPr>
          <w:rFonts w:ascii="Tahoma" w:hAnsi="Tahoma" w:cs="Tahoma"/>
          <w:sz w:val="22"/>
          <w:szCs w:val="18"/>
        </w:rPr>
        <w:t xml:space="preserve"> voor hematologische maligniteiten</w:t>
      </w:r>
      <w:r w:rsidRPr="004770D2">
        <w:rPr>
          <w:rFonts w:ascii="Tahoma" w:hAnsi="Tahoma" w:cs="Tahoma"/>
          <w:sz w:val="22"/>
          <w:szCs w:val="18"/>
        </w:rPr>
        <w:t xml:space="preserve"> wordt geregistreerd. </w:t>
      </w:r>
      <w:r w:rsidR="00665E70" w:rsidRPr="004770D2">
        <w:rPr>
          <w:rFonts w:ascii="Tahoma" w:hAnsi="Tahoma" w:cs="Tahoma"/>
          <w:sz w:val="22"/>
          <w:szCs w:val="18"/>
        </w:rPr>
        <w:t>Dit is een samenwerking met</w:t>
      </w:r>
      <w:r w:rsidRPr="004770D2">
        <w:rPr>
          <w:rFonts w:ascii="Tahoma" w:hAnsi="Tahoma" w:cs="Tahoma"/>
          <w:sz w:val="22"/>
          <w:szCs w:val="18"/>
        </w:rPr>
        <w:t xml:space="preserve"> het Centrum Menselijke Erfelijkheid van het UZ Leuven. </w:t>
      </w:r>
    </w:p>
    <w:p w14:paraId="0A81ABEA" w14:textId="2BACD46D" w:rsidR="00284BB1" w:rsidRPr="004770D2" w:rsidRDefault="00284BB1" w:rsidP="00284BB1">
      <w:pPr>
        <w:rPr>
          <w:rFonts w:ascii="Tahoma" w:hAnsi="Tahoma" w:cs="Tahoma"/>
          <w:sz w:val="22"/>
          <w:szCs w:val="18"/>
        </w:rPr>
      </w:pPr>
    </w:p>
    <w:p w14:paraId="205E17B7" w14:textId="125BF39A" w:rsidR="00284BB1" w:rsidRPr="004770D2" w:rsidRDefault="00284BB1" w:rsidP="00284BB1">
      <w:pPr>
        <w:pStyle w:val="Lijstalinea"/>
        <w:numPr>
          <w:ilvl w:val="0"/>
          <w:numId w:val="6"/>
        </w:numPr>
        <w:rPr>
          <w:rFonts w:ascii="Tahoma" w:hAnsi="Tahoma" w:cs="Tahoma"/>
          <w:b/>
          <w:bCs/>
          <w:sz w:val="28"/>
          <w:szCs w:val="22"/>
        </w:rPr>
      </w:pPr>
      <w:r w:rsidRPr="004770D2">
        <w:rPr>
          <w:rFonts w:ascii="Tahoma" w:hAnsi="Tahoma" w:cs="Tahoma"/>
          <w:b/>
          <w:bCs/>
          <w:sz w:val="28"/>
          <w:szCs w:val="22"/>
        </w:rPr>
        <w:t>Definities en termen</w:t>
      </w:r>
    </w:p>
    <w:p w14:paraId="6C9D073A" w14:textId="63B0A097" w:rsidR="00284BB1" w:rsidRPr="004770D2" w:rsidRDefault="00284BB1" w:rsidP="00284BB1">
      <w:pPr>
        <w:rPr>
          <w:rFonts w:ascii="Tahoma" w:hAnsi="Tahoma" w:cs="Tahoma"/>
          <w:sz w:val="22"/>
          <w:szCs w:val="18"/>
        </w:rPr>
      </w:pPr>
    </w:p>
    <w:p w14:paraId="0A0DBCB7" w14:textId="3FB78078" w:rsidR="00284BB1" w:rsidRPr="004770D2" w:rsidRDefault="00284BB1" w:rsidP="00284BB1">
      <w:pPr>
        <w:rPr>
          <w:rFonts w:ascii="Tahoma" w:hAnsi="Tahoma" w:cs="Tahoma"/>
          <w:sz w:val="22"/>
          <w:szCs w:val="18"/>
        </w:rPr>
      </w:pPr>
      <w:r w:rsidRPr="004770D2">
        <w:rPr>
          <w:rFonts w:ascii="Tahoma" w:hAnsi="Tahoma" w:cs="Tahoma"/>
          <w:sz w:val="22"/>
          <w:szCs w:val="18"/>
        </w:rPr>
        <w:t xml:space="preserve">NGS: Next </w:t>
      </w:r>
      <w:proofErr w:type="spellStart"/>
      <w:r w:rsidRPr="004770D2">
        <w:rPr>
          <w:rFonts w:ascii="Tahoma" w:hAnsi="Tahoma" w:cs="Tahoma"/>
          <w:sz w:val="22"/>
          <w:szCs w:val="18"/>
        </w:rPr>
        <w:t>Generation</w:t>
      </w:r>
      <w:proofErr w:type="spellEnd"/>
      <w:r w:rsidRPr="004770D2">
        <w:rPr>
          <w:rFonts w:ascii="Tahoma" w:hAnsi="Tahoma" w:cs="Tahoma"/>
          <w:sz w:val="22"/>
          <w:szCs w:val="18"/>
        </w:rPr>
        <w:t xml:space="preserve"> </w:t>
      </w:r>
      <w:proofErr w:type="spellStart"/>
      <w:r w:rsidRPr="004770D2">
        <w:rPr>
          <w:rFonts w:ascii="Tahoma" w:hAnsi="Tahoma" w:cs="Tahoma"/>
          <w:sz w:val="22"/>
          <w:szCs w:val="18"/>
        </w:rPr>
        <w:t>Sequencing</w:t>
      </w:r>
      <w:proofErr w:type="spellEnd"/>
    </w:p>
    <w:p w14:paraId="7DAE20AB" w14:textId="77777777" w:rsidR="00B6036F" w:rsidRPr="004770D2" w:rsidRDefault="00284BB1" w:rsidP="00B6036F">
      <w:pPr>
        <w:rPr>
          <w:rFonts w:ascii="Tahoma" w:hAnsi="Tahoma" w:cs="Tahoma"/>
          <w:sz w:val="22"/>
          <w:szCs w:val="18"/>
        </w:rPr>
      </w:pPr>
      <w:r w:rsidRPr="004770D2">
        <w:rPr>
          <w:rFonts w:ascii="Tahoma" w:hAnsi="Tahoma" w:cs="Tahoma"/>
          <w:sz w:val="22"/>
          <w:szCs w:val="18"/>
        </w:rPr>
        <w:t>CME: Centrum Menselijke Erfelijkheid</w:t>
      </w:r>
    </w:p>
    <w:p w14:paraId="50D94F12" w14:textId="77777777" w:rsidR="00B6036F" w:rsidRPr="004770D2" w:rsidRDefault="00B6036F" w:rsidP="00B6036F">
      <w:pPr>
        <w:rPr>
          <w:rFonts w:ascii="Tahoma" w:hAnsi="Tahoma" w:cs="Tahoma"/>
          <w:sz w:val="22"/>
          <w:szCs w:val="18"/>
        </w:rPr>
      </w:pPr>
    </w:p>
    <w:p w14:paraId="00395CE9" w14:textId="26BA8327" w:rsidR="00630502" w:rsidRPr="004770D2" w:rsidRDefault="00B6036F" w:rsidP="00B6036F">
      <w:pPr>
        <w:pStyle w:val="Lijstalinea"/>
        <w:numPr>
          <w:ilvl w:val="0"/>
          <w:numId w:val="6"/>
        </w:numPr>
        <w:rPr>
          <w:rFonts w:ascii="Tahoma" w:hAnsi="Tahoma" w:cs="Tahoma"/>
          <w:b/>
          <w:bCs/>
          <w:sz w:val="28"/>
          <w:szCs w:val="22"/>
        </w:rPr>
      </w:pPr>
      <w:r w:rsidRPr="004770D2">
        <w:rPr>
          <w:rFonts w:ascii="Tahoma" w:hAnsi="Tahoma" w:cs="Tahoma"/>
          <w:b/>
          <w:bCs/>
          <w:sz w:val="28"/>
          <w:szCs w:val="22"/>
        </w:rPr>
        <w:t>Registratie</w:t>
      </w:r>
    </w:p>
    <w:p w14:paraId="515262F3" w14:textId="5FAB9E36" w:rsidR="00B6036F" w:rsidRPr="004770D2" w:rsidRDefault="00B6036F" w:rsidP="00B6036F">
      <w:pPr>
        <w:rPr>
          <w:rFonts w:ascii="Tahoma" w:hAnsi="Tahoma" w:cs="Tahoma"/>
          <w:b/>
          <w:bCs/>
          <w:sz w:val="28"/>
          <w:szCs w:val="22"/>
        </w:rPr>
      </w:pPr>
    </w:p>
    <w:p w14:paraId="78932630" w14:textId="0B5CAEBA" w:rsidR="00C05169" w:rsidRPr="004770D2" w:rsidRDefault="00B6036F" w:rsidP="00B6036F">
      <w:pPr>
        <w:rPr>
          <w:rFonts w:ascii="Tahoma" w:hAnsi="Tahoma" w:cs="Tahoma"/>
          <w:sz w:val="22"/>
          <w:szCs w:val="18"/>
        </w:rPr>
      </w:pPr>
      <w:r w:rsidRPr="004770D2">
        <w:rPr>
          <w:rFonts w:ascii="Tahoma" w:hAnsi="Tahoma" w:cs="Tahoma"/>
          <w:sz w:val="22"/>
          <w:szCs w:val="18"/>
        </w:rPr>
        <w:t xml:space="preserve">Alle stalen voor NGS worden geregistreerd via de alfabetische lijst. Hier wordt de test </w:t>
      </w:r>
      <w:r w:rsidR="00F40570" w:rsidRPr="004770D2">
        <w:rPr>
          <w:rFonts w:ascii="Tahoma" w:hAnsi="Tahoma" w:cs="Tahoma"/>
          <w:sz w:val="22"/>
          <w:szCs w:val="18"/>
        </w:rPr>
        <w:t>“NGS Hemato” geselecteerd</w:t>
      </w:r>
      <w:r w:rsidR="00000394" w:rsidRPr="004770D2">
        <w:rPr>
          <w:rFonts w:ascii="Tahoma" w:hAnsi="Tahoma" w:cs="Tahoma"/>
          <w:sz w:val="22"/>
          <w:szCs w:val="18"/>
        </w:rPr>
        <w:t xml:space="preserve"> of “3001” geregistreerd</w:t>
      </w:r>
      <w:r w:rsidR="00F40570" w:rsidRPr="004770D2">
        <w:rPr>
          <w:rFonts w:ascii="Tahoma" w:hAnsi="Tahoma" w:cs="Tahoma"/>
          <w:sz w:val="22"/>
          <w:szCs w:val="18"/>
        </w:rPr>
        <w:t xml:space="preserve">. In de pop-up wordt het staaltype geselecteerd. </w:t>
      </w:r>
    </w:p>
    <w:p w14:paraId="37232F35" w14:textId="10F08E89" w:rsidR="00C05169" w:rsidRPr="004770D2" w:rsidRDefault="00F40570" w:rsidP="00B6036F">
      <w:pPr>
        <w:rPr>
          <w:rFonts w:ascii="Tahoma" w:hAnsi="Tahoma" w:cs="Tahoma"/>
          <w:sz w:val="22"/>
          <w:szCs w:val="18"/>
        </w:rPr>
      </w:pPr>
      <w:proofErr w:type="spellStart"/>
      <w:r w:rsidRPr="004770D2">
        <w:rPr>
          <w:rFonts w:ascii="Tahoma" w:hAnsi="Tahoma" w:cs="Tahoma"/>
          <w:sz w:val="22"/>
          <w:szCs w:val="18"/>
        </w:rPr>
        <w:t>Glims</w:t>
      </w:r>
      <w:proofErr w:type="spellEnd"/>
      <w:r w:rsidRPr="004770D2">
        <w:rPr>
          <w:rFonts w:ascii="Tahoma" w:hAnsi="Tahoma" w:cs="Tahoma"/>
          <w:sz w:val="22"/>
          <w:szCs w:val="18"/>
        </w:rPr>
        <w:t xml:space="preserve"> creëert </w:t>
      </w:r>
      <w:r w:rsidR="00C05169" w:rsidRPr="004770D2">
        <w:rPr>
          <w:rFonts w:ascii="Tahoma" w:hAnsi="Tahoma" w:cs="Tahoma"/>
          <w:sz w:val="22"/>
          <w:szCs w:val="18"/>
        </w:rPr>
        <w:t xml:space="preserve">de bepaling </w:t>
      </w:r>
      <w:proofErr w:type="spellStart"/>
      <w:r w:rsidR="00C05169" w:rsidRPr="004770D2">
        <w:rPr>
          <w:rFonts w:ascii="Tahoma" w:hAnsi="Tahoma" w:cs="Tahoma"/>
          <w:sz w:val="22"/>
          <w:szCs w:val="18"/>
        </w:rPr>
        <w:t>NGS.hem.nodig</w:t>
      </w:r>
      <w:proofErr w:type="spellEnd"/>
      <w:r w:rsidR="00C05169" w:rsidRPr="004770D2">
        <w:rPr>
          <w:rFonts w:ascii="Tahoma" w:hAnsi="Tahoma" w:cs="Tahoma"/>
          <w:sz w:val="22"/>
          <w:szCs w:val="18"/>
        </w:rPr>
        <w:t xml:space="preserve">. De persoon die registreert, zorgt dat het aanvraagformulier tot bij de verantwoordelijke klinisch bioloog komt. Deze beslist of NGS mag uitgevoerd worden of niet. Indien beslist wordt om NGS uit te voeren, registreert </w:t>
      </w:r>
      <w:proofErr w:type="spellStart"/>
      <w:r w:rsidR="00C05169" w:rsidRPr="004770D2">
        <w:rPr>
          <w:rFonts w:ascii="Tahoma" w:hAnsi="Tahoma" w:cs="Tahoma"/>
          <w:sz w:val="22"/>
          <w:szCs w:val="18"/>
        </w:rPr>
        <w:t>Glims</w:t>
      </w:r>
      <w:proofErr w:type="spellEnd"/>
      <w:r w:rsidR="00C05169" w:rsidRPr="004770D2">
        <w:rPr>
          <w:rFonts w:ascii="Tahoma" w:hAnsi="Tahoma" w:cs="Tahoma"/>
          <w:sz w:val="22"/>
          <w:szCs w:val="18"/>
        </w:rPr>
        <w:t xml:space="preserve"> automatisch de overige bepalingen.</w:t>
      </w:r>
    </w:p>
    <w:p w14:paraId="4D637933" w14:textId="77777777" w:rsidR="00F40570" w:rsidRPr="004770D2" w:rsidRDefault="00F40570" w:rsidP="00B6036F">
      <w:pPr>
        <w:rPr>
          <w:rFonts w:ascii="Tahoma" w:hAnsi="Tahoma" w:cs="Tahoma"/>
          <w:sz w:val="22"/>
          <w:szCs w:val="18"/>
        </w:rPr>
      </w:pPr>
    </w:p>
    <w:tbl>
      <w:tblPr>
        <w:tblStyle w:val="Tabelraster"/>
        <w:tblW w:w="0" w:type="auto"/>
        <w:tblLook w:val="04A0" w:firstRow="1" w:lastRow="0" w:firstColumn="1" w:lastColumn="0" w:noHBand="0" w:noVBand="1"/>
      </w:tblPr>
      <w:tblGrid>
        <w:gridCol w:w="3251"/>
        <w:gridCol w:w="3217"/>
        <w:gridCol w:w="3726"/>
      </w:tblGrid>
      <w:tr w:rsidR="00F40570" w:rsidRPr="004770D2" w14:paraId="0FFAE144" w14:textId="77777777" w:rsidTr="00000394">
        <w:tc>
          <w:tcPr>
            <w:tcW w:w="3398" w:type="dxa"/>
            <w:shd w:val="clear" w:color="auto" w:fill="E7E6E6" w:themeFill="background2"/>
          </w:tcPr>
          <w:p w14:paraId="4376372E" w14:textId="39D28006" w:rsidR="00F40570" w:rsidRPr="004770D2" w:rsidRDefault="00AF19E8" w:rsidP="00F40570">
            <w:pPr>
              <w:jc w:val="center"/>
              <w:rPr>
                <w:rFonts w:ascii="Tahoma" w:hAnsi="Tahoma" w:cs="Tahoma"/>
                <w:sz w:val="22"/>
                <w:szCs w:val="18"/>
              </w:rPr>
            </w:pPr>
            <w:r w:rsidRPr="004770D2">
              <w:rPr>
                <w:rFonts w:ascii="Tahoma" w:hAnsi="Tahoma" w:cs="Tahoma"/>
                <w:sz w:val="22"/>
                <w:szCs w:val="18"/>
              </w:rPr>
              <w:t>Bepaling</w:t>
            </w:r>
          </w:p>
        </w:tc>
        <w:tc>
          <w:tcPr>
            <w:tcW w:w="3398" w:type="dxa"/>
            <w:shd w:val="clear" w:color="auto" w:fill="E7E6E6" w:themeFill="background2"/>
          </w:tcPr>
          <w:p w14:paraId="292FAC11" w14:textId="40EBD082" w:rsidR="00F40570" w:rsidRPr="004770D2" w:rsidRDefault="00F40570" w:rsidP="00F40570">
            <w:pPr>
              <w:jc w:val="center"/>
              <w:rPr>
                <w:rFonts w:ascii="Tahoma" w:hAnsi="Tahoma" w:cs="Tahoma"/>
                <w:sz w:val="22"/>
                <w:szCs w:val="18"/>
              </w:rPr>
            </w:pPr>
            <w:r w:rsidRPr="004770D2">
              <w:rPr>
                <w:rFonts w:ascii="Tahoma" w:hAnsi="Tahoma" w:cs="Tahoma"/>
                <w:sz w:val="22"/>
                <w:szCs w:val="18"/>
              </w:rPr>
              <w:t>Naam</w:t>
            </w:r>
          </w:p>
        </w:tc>
        <w:tc>
          <w:tcPr>
            <w:tcW w:w="3398" w:type="dxa"/>
            <w:shd w:val="clear" w:color="auto" w:fill="E7E6E6" w:themeFill="background2"/>
          </w:tcPr>
          <w:p w14:paraId="24E8BF2D" w14:textId="364C35A9" w:rsidR="00F40570" w:rsidRPr="004770D2" w:rsidRDefault="00F40570" w:rsidP="00F40570">
            <w:pPr>
              <w:jc w:val="center"/>
              <w:rPr>
                <w:rFonts w:ascii="Tahoma" w:hAnsi="Tahoma" w:cs="Tahoma"/>
                <w:sz w:val="22"/>
                <w:szCs w:val="18"/>
              </w:rPr>
            </w:pPr>
            <w:r w:rsidRPr="004770D2">
              <w:rPr>
                <w:rFonts w:ascii="Tahoma" w:hAnsi="Tahoma" w:cs="Tahoma"/>
                <w:sz w:val="22"/>
                <w:szCs w:val="18"/>
              </w:rPr>
              <w:t>Functie</w:t>
            </w:r>
          </w:p>
        </w:tc>
      </w:tr>
      <w:tr w:rsidR="00C05169" w:rsidRPr="004770D2" w14:paraId="1F8F0C2B" w14:textId="77777777" w:rsidTr="00000394">
        <w:tc>
          <w:tcPr>
            <w:tcW w:w="3398" w:type="dxa"/>
          </w:tcPr>
          <w:p w14:paraId="2F1EDA61" w14:textId="26C5A2FE" w:rsidR="00C05169" w:rsidRPr="004770D2" w:rsidRDefault="00C05169" w:rsidP="00C05169">
            <w:pPr>
              <w:rPr>
                <w:rFonts w:ascii="Tahoma" w:hAnsi="Tahoma" w:cs="Tahoma"/>
                <w:sz w:val="22"/>
                <w:szCs w:val="18"/>
              </w:rPr>
            </w:pPr>
            <w:proofErr w:type="spellStart"/>
            <w:r w:rsidRPr="004770D2">
              <w:rPr>
                <w:rFonts w:ascii="Tahoma" w:hAnsi="Tahoma" w:cs="Tahoma"/>
                <w:sz w:val="22"/>
                <w:szCs w:val="18"/>
              </w:rPr>
              <w:t>NGS.hem.nodig</w:t>
            </w:r>
            <w:proofErr w:type="spellEnd"/>
          </w:p>
        </w:tc>
        <w:tc>
          <w:tcPr>
            <w:tcW w:w="3398" w:type="dxa"/>
          </w:tcPr>
          <w:p w14:paraId="4DAC8857" w14:textId="7793DEFE" w:rsidR="00C05169" w:rsidRPr="004770D2" w:rsidRDefault="00C05169" w:rsidP="00C05169">
            <w:pPr>
              <w:rPr>
                <w:rFonts w:ascii="Tahoma" w:hAnsi="Tahoma" w:cs="Tahoma"/>
                <w:sz w:val="22"/>
                <w:szCs w:val="18"/>
              </w:rPr>
            </w:pPr>
            <w:r w:rsidRPr="004770D2">
              <w:rPr>
                <w:rFonts w:ascii="Tahoma" w:hAnsi="Tahoma" w:cs="Tahoma"/>
                <w:sz w:val="22"/>
                <w:szCs w:val="18"/>
              </w:rPr>
              <w:t>NGS hemato aanvraag</w:t>
            </w:r>
          </w:p>
        </w:tc>
        <w:tc>
          <w:tcPr>
            <w:tcW w:w="3398" w:type="dxa"/>
          </w:tcPr>
          <w:p w14:paraId="6EF747EC" w14:textId="72FA65D1" w:rsidR="00C05169" w:rsidRPr="004770D2" w:rsidRDefault="00C05169" w:rsidP="00C05169">
            <w:pPr>
              <w:rPr>
                <w:rFonts w:ascii="Tahoma" w:hAnsi="Tahoma" w:cs="Tahoma"/>
                <w:sz w:val="22"/>
                <w:szCs w:val="18"/>
              </w:rPr>
            </w:pPr>
            <w:r w:rsidRPr="004770D2">
              <w:rPr>
                <w:rFonts w:ascii="Tahoma" w:hAnsi="Tahoma" w:cs="Tahoma"/>
                <w:sz w:val="22"/>
                <w:szCs w:val="18"/>
              </w:rPr>
              <w:t xml:space="preserve">Hier vult de klinisch bioloog “ja” in via de keuzelijst indien NGS uitgevoerd mag worden of “neen” indien NGS niet moet uitgevoerd worden. </w:t>
            </w:r>
          </w:p>
        </w:tc>
      </w:tr>
      <w:tr w:rsidR="00F40570" w:rsidRPr="004770D2" w14:paraId="2FE89B5D" w14:textId="77777777" w:rsidTr="00000394">
        <w:tc>
          <w:tcPr>
            <w:tcW w:w="3398" w:type="dxa"/>
          </w:tcPr>
          <w:p w14:paraId="26A09EDC" w14:textId="51E9A862" w:rsidR="00F40570" w:rsidRPr="004770D2" w:rsidRDefault="00F40570" w:rsidP="00B6036F">
            <w:pPr>
              <w:rPr>
                <w:rFonts w:ascii="Tahoma" w:hAnsi="Tahoma" w:cs="Tahoma"/>
                <w:sz w:val="22"/>
                <w:szCs w:val="18"/>
              </w:rPr>
            </w:pPr>
            <w:proofErr w:type="spellStart"/>
            <w:r w:rsidRPr="004770D2">
              <w:rPr>
                <w:rFonts w:ascii="Tahoma" w:hAnsi="Tahoma" w:cs="Tahoma"/>
                <w:sz w:val="22"/>
                <w:szCs w:val="18"/>
              </w:rPr>
              <w:t>NGS.staal.hem</w:t>
            </w:r>
            <w:proofErr w:type="spellEnd"/>
          </w:p>
        </w:tc>
        <w:tc>
          <w:tcPr>
            <w:tcW w:w="3398" w:type="dxa"/>
          </w:tcPr>
          <w:p w14:paraId="7AFB1763" w14:textId="1A1B11CE" w:rsidR="00F40570" w:rsidRPr="004770D2" w:rsidRDefault="00260504" w:rsidP="00B6036F">
            <w:pPr>
              <w:rPr>
                <w:rFonts w:ascii="Tahoma" w:hAnsi="Tahoma" w:cs="Tahoma"/>
                <w:sz w:val="22"/>
                <w:szCs w:val="18"/>
              </w:rPr>
            </w:pPr>
            <w:r w:rsidRPr="004770D2">
              <w:rPr>
                <w:rFonts w:ascii="Tahoma" w:hAnsi="Tahoma" w:cs="Tahoma"/>
                <w:sz w:val="22"/>
                <w:szCs w:val="18"/>
              </w:rPr>
              <w:t>NGS staaltype</w:t>
            </w:r>
          </w:p>
        </w:tc>
        <w:tc>
          <w:tcPr>
            <w:tcW w:w="3398" w:type="dxa"/>
          </w:tcPr>
          <w:p w14:paraId="0DBD3D62" w14:textId="639FC03F" w:rsidR="00F40570" w:rsidRPr="004770D2" w:rsidRDefault="00C05169" w:rsidP="00B6036F">
            <w:pPr>
              <w:rPr>
                <w:rFonts w:ascii="Tahoma" w:hAnsi="Tahoma" w:cs="Tahoma"/>
                <w:sz w:val="22"/>
                <w:szCs w:val="18"/>
              </w:rPr>
            </w:pPr>
            <w:r w:rsidRPr="004770D2">
              <w:rPr>
                <w:rFonts w:ascii="Tahoma" w:hAnsi="Tahoma" w:cs="Tahoma"/>
                <w:sz w:val="22"/>
                <w:szCs w:val="18"/>
              </w:rPr>
              <w:t>H</w:t>
            </w:r>
            <w:r w:rsidR="00924152" w:rsidRPr="004770D2">
              <w:rPr>
                <w:rFonts w:ascii="Tahoma" w:hAnsi="Tahoma" w:cs="Tahoma"/>
                <w:sz w:val="22"/>
                <w:szCs w:val="18"/>
              </w:rPr>
              <w:t xml:space="preserve">et staaltype </w:t>
            </w:r>
            <w:r w:rsidRPr="004770D2">
              <w:rPr>
                <w:rFonts w:ascii="Tahoma" w:hAnsi="Tahoma" w:cs="Tahoma"/>
                <w:sz w:val="22"/>
                <w:szCs w:val="18"/>
              </w:rPr>
              <w:t xml:space="preserve">wordt </w:t>
            </w:r>
            <w:r w:rsidR="00924152" w:rsidRPr="004770D2">
              <w:rPr>
                <w:rFonts w:ascii="Tahoma" w:hAnsi="Tahoma" w:cs="Tahoma"/>
                <w:sz w:val="22"/>
                <w:szCs w:val="18"/>
              </w:rPr>
              <w:t>ingevuld aan de hand van een pop-up</w:t>
            </w:r>
            <w:r w:rsidR="008544D5" w:rsidRPr="004770D2">
              <w:rPr>
                <w:rFonts w:ascii="Tahoma" w:hAnsi="Tahoma" w:cs="Tahoma"/>
                <w:sz w:val="22"/>
                <w:szCs w:val="18"/>
              </w:rPr>
              <w:t xml:space="preserve">. Indien perifeer bloed gekozen wordt, registreert </w:t>
            </w:r>
            <w:proofErr w:type="spellStart"/>
            <w:r w:rsidR="008544D5" w:rsidRPr="004770D2">
              <w:rPr>
                <w:rFonts w:ascii="Tahoma" w:hAnsi="Tahoma" w:cs="Tahoma"/>
                <w:sz w:val="22"/>
                <w:szCs w:val="18"/>
              </w:rPr>
              <w:t>Glims</w:t>
            </w:r>
            <w:proofErr w:type="spellEnd"/>
            <w:r w:rsidR="008544D5" w:rsidRPr="004770D2">
              <w:rPr>
                <w:rFonts w:ascii="Tahoma" w:hAnsi="Tahoma" w:cs="Tahoma"/>
                <w:sz w:val="22"/>
                <w:szCs w:val="18"/>
              </w:rPr>
              <w:t xml:space="preserve"> automatisch een co</w:t>
            </w:r>
            <w:r w:rsidR="00000394" w:rsidRPr="004770D2">
              <w:rPr>
                <w:rFonts w:ascii="Tahoma" w:hAnsi="Tahoma" w:cs="Tahoma"/>
                <w:sz w:val="22"/>
                <w:szCs w:val="18"/>
              </w:rPr>
              <w:t>mplet formule</w:t>
            </w:r>
            <w:r w:rsidR="008544D5" w:rsidRPr="004770D2">
              <w:rPr>
                <w:rFonts w:ascii="Tahoma" w:hAnsi="Tahoma" w:cs="Tahoma"/>
                <w:sz w:val="22"/>
                <w:szCs w:val="18"/>
              </w:rPr>
              <w:t>.</w:t>
            </w:r>
          </w:p>
        </w:tc>
      </w:tr>
      <w:tr w:rsidR="00F40570" w:rsidRPr="004770D2" w14:paraId="0236564E" w14:textId="77777777" w:rsidTr="00000394">
        <w:tc>
          <w:tcPr>
            <w:tcW w:w="3398" w:type="dxa"/>
          </w:tcPr>
          <w:p w14:paraId="099D128F" w14:textId="1ED232C8" w:rsidR="00F40570" w:rsidRPr="004770D2" w:rsidRDefault="00AA100B" w:rsidP="00B6036F">
            <w:pPr>
              <w:rPr>
                <w:rFonts w:ascii="Tahoma" w:hAnsi="Tahoma" w:cs="Tahoma"/>
                <w:sz w:val="22"/>
                <w:szCs w:val="18"/>
              </w:rPr>
            </w:pPr>
            <w:proofErr w:type="spellStart"/>
            <w:r w:rsidRPr="004770D2">
              <w:rPr>
                <w:rFonts w:ascii="Tahoma" w:hAnsi="Tahoma" w:cs="Tahoma"/>
                <w:sz w:val="22"/>
                <w:szCs w:val="18"/>
              </w:rPr>
              <w:t>NGS.vraag.hem</w:t>
            </w:r>
            <w:proofErr w:type="spellEnd"/>
          </w:p>
        </w:tc>
        <w:tc>
          <w:tcPr>
            <w:tcW w:w="3398" w:type="dxa"/>
          </w:tcPr>
          <w:p w14:paraId="69DDAE45" w14:textId="5AAF715F" w:rsidR="00F40570" w:rsidRPr="004770D2" w:rsidRDefault="00260504" w:rsidP="00B6036F">
            <w:pPr>
              <w:rPr>
                <w:rFonts w:ascii="Tahoma" w:hAnsi="Tahoma" w:cs="Tahoma"/>
                <w:sz w:val="22"/>
                <w:szCs w:val="18"/>
              </w:rPr>
            </w:pPr>
            <w:r w:rsidRPr="004770D2">
              <w:rPr>
                <w:rFonts w:ascii="Tahoma" w:hAnsi="Tahoma" w:cs="Tahoma"/>
                <w:sz w:val="22"/>
                <w:szCs w:val="18"/>
              </w:rPr>
              <w:t>NGS vraagstelling</w:t>
            </w:r>
          </w:p>
        </w:tc>
        <w:tc>
          <w:tcPr>
            <w:tcW w:w="3398" w:type="dxa"/>
          </w:tcPr>
          <w:p w14:paraId="7873815A" w14:textId="2DA6504F" w:rsidR="00F40570" w:rsidRPr="004770D2" w:rsidRDefault="008544D5" w:rsidP="00B6036F">
            <w:pPr>
              <w:rPr>
                <w:rFonts w:ascii="Tahoma" w:hAnsi="Tahoma" w:cs="Tahoma"/>
                <w:sz w:val="22"/>
                <w:szCs w:val="18"/>
              </w:rPr>
            </w:pPr>
            <w:r w:rsidRPr="004770D2">
              <w:rPr>
                <w:rFonts w:ascii="Tahoma" w:hAnsi="Tahoma" w:cs="Tahoma"/>
                <w:sz w:val="22"/>
                <w:szCs w:val="18"/>
              </w:rPr>
              <w:t xml:space="preserve">Keuzeveld voor diagnose of follow-up. </w:t>
            </w:r>
          </w:p>
        </w:tc>
      </w:tr>
      <w:tr w:rsidR="00000394" w:rsidRPr="004770D2" w14:paraId="55388421" w14:textId="77777777" w:rsidTr="00000394">
        <w:tc>
          <w:tcPr>
            <w:tcW w:w="3398" w:type="dxa"/>
          </w:tcPr>
          <w:p w14:paraId="7999A482" w14:textId="04F0E58F" w:rsidR="00000394" w:rsidRPr="004770D2" w:rsidRDefault="00000394" w:rsidP="00000394">
            <w:pPr>
              <w:rPr>
                <w:rFonts w:ascii="Tahoma" w:hAnsi="Tahoma" w:cs="Tahoma"/>
                <w:sz w:val="22"/>
                <w:szCs w:val="18"/>
              </w:rPr>
            </w:pPr>
            <w:proofErr w:type="spellStart"/>
            <w:r w:rsidRPr="004770D2">
              <w:rPr>
                <w:rFonts w:ascii="Tahoma" w:hAnsi="Tahoma" w:cs="Tahoma"/>
                <w:sz w:val="22"/>
                <w:szCs w:val="18"/>
              </w:rPr>
              <w:t>NGS.ind.hem</w:t>
            </w:r>
            <w:proofErr w:type="spellEnd"/>
          </w:p>
        </w:tc>
        <w:tc>
          <w:tcPr>
            <w:tcW w:w="3398" w:type="dxa"/>
          </w:tcPr>
          <w:p w14:paraId="1648F595" w14:textId="28A35739" w:rsidR="00000394" w:rsidRPr="004770D2" w:rsidRDefault="00000394" w:rsidP="00000394">
            <w:pPr>
              <w:rPr>
                <w:rFonts w:ascii="Tahoma" w:hAnsi="Tahoma" w:cs="Tahoma"/>
                <w:sz w:val="22"/>
                <w:szCs w:val="18"/>
              </w:rPr>
            </w:pPr>
            <w:r w:rsidRPr="004770D2">
              <w:rPr>
                <w:rFonts w:ascii="Tahoma" w:hAnsi="Tahoma" w:cs="Tahoma"/>
                <w:sz w:val="22"/>
                <w:szCs w:val="18"/>
              </w:rPr>
              <w:t>NGS indicatie</w:t>
            </w:r>
          </w:p>
        </w:tc>
        <w:tc>
          <w:tcPr>
            <w:tcW w:w="3398" w:type="dxa"/>
          </w:tcPr>
          <w:p w14:paraId="08022455" w14:textId="1D55E8FF" w:rsidR="00000394" w:rsidRPr="004770D2" w:rsidRDefault="00000394" w:rsidP="00000394">
            <w:pPr>
              <w:rPr>
                <w:rFonts w:ascii="Tahoma" w:hAnsi="Tahoma" w:cs="Tahoma"/>
                <w:sz w:val="22"/>
                <w:szCs w:val="18"/>
              </w:rPr>
            </w:pPr>
            <w:r w:rsidRPr="004770D2">
              <w:rPr>
                <w:rFonts w:ascii="Tahoma" w:hAnsi="Tahoma" w:cs="Tahoma"/>
                <w:sz w:val="22"/>
                <w:szCs w:val="18"/>
              </w:rPr>
              <w:t xml:space="preserve">Keuzeveld om de specifieke indicatie te selecteren. </w:t>
            </w:r>
          </w:p>
        </w:tc>
      </w:tr>
      <w:tr w:rsidR="00000394" w:rsidRPr="004770D2" w14:paraId="1DBC33A1" w14:textId="77777777" w:rsidTr="00000394">
        <w:tc>
          <w:tcPr>
            <w:tcW w:w="3398" w:type="dxa"/>
          </w:tcPr>
          <w:p w14:paraId="7431C91E" w14:textId="048A966D" w:rsidR="00000394" w:rsidRPr="004770D2" w:rsidRDefault="00000394" w:rsidP="00000394">
            <w:pPr>
              <w:rPr>
                <w:rFonts w:ascii="Tahoma" w:hAnsi="Tahoma" w:cs="Tahoma"/>
                <w:sz w:val="22"/>
                <w:szCs w:val="18"/>
              </w:rPr>
            </w:pPr>
            <w:proofErr w:type="spellStart"/>
            <w:r w:rsidRPr="004770D2">
              <w:rPr>
                <w:rFonts w:ascii="Tahoma" w:hAnsi="Tahoma" w:cs="Tahoma"/>
                <w:sz w:val="22"/>
                <w:szCs w:val="18"/>
              </w:rPr>
              <w:t>NGS.kl.info.hem</w:t>
            </w:r>
            <w:proofErr w:type="spellEnd"/>
          </w:p>
        </w:tc>
        <w:tc>
          <w:tcPr>
            <w:tcW w:w="3398" w:type="dxa"/>
          </w:tcPr>
          <w:p w14:paraId="34FD69A7" w14:textId="68CED4ED" w:rsidR="00000394" w:rsidRPr="004770D2" w:rsidRDefault="00000394" w:rsidP="00000394">
            <w:pPr>
              <w:rPr>
                <w:rFonts w:ascii="Tahoma" w:hAnsi="Tahoma" w:cs="Tahoma"/>
                <w:sz w:val="22"/>
                <w:szCs w:val="18"/>
              </w:rPr>
            </w:pPr>
            <w:r w:rsidRPr="004770D2">
              <w:rPr>
                <w:rFonts w:ascii="Tahoma" w:hAnsi="Tahoma" w:cs="Tahoma"/>
                <w:sz w:val="22"/>
                <w:szCs w:val="18"/>
              </w:rPr>
              <w:t>NGS klinische info</w:t>
            </w:r>
          </w:p>
        </w:tc>
        <w:tc>
          <w:tcPr>
            <w:tcW w:w="3398" w:type="dxa"/>
          </w:tcPr>
          <w:p w14:paraId="78CAF8EA" w14:textId="68705401" w:rsidR="00000394" w:rsidRPr="004770D2" w:rsidRDefault="00000394" w:rsidP="00000394">
            <w:pPr>
              <w:rPr>
                <w:rFonts w:ascii="Tahoma" w:hAnsi="Tahoma" w:cs="Tahoma"/>
                <w:sz w:val="22"/>
                <w:szCs w:val="18"/>
              </w:rPr>
            </w:pPr>
            <w:r w:rsidRPr="004770D2">
              <w:rPr>
                <w:rFonts w:ascii="Tahoma" w:hAnsi="Tahoma" w:cs="Tahoma"/>
                <w:sz w:val="22"/>
                <w:szCs w:val="18"/>
              </w:rPr>
              <w:t xml:space="preserve">Vrije tekst waar de KB extra klinische info in noteert. </w:t>
            </w:r>
          </w:p>
        </w:tc>
      </w:tr>
      <w:tr w:rsidR="00000394" w:rsidRPr="004770D2" w14:paraId="0D343E7C" w14:textId="77777777" w:rsidTr="00000394">
        <w:tc>
          <w:tcPr>
            <w:tcW w:w="3398" w:type="dxa"/>
          </w:tcPr>
          <w:p w14:paraId="58155C76" w14:textId="24F796FB" w:rsidR="00000394" w:rsidRPr="004770D2" w:rsidRDefault="00000394" w:rsidP="00000394">
            <w:pPr>
              <w:rPr>
                <w:rFonts w:ascii="Tahoma" w:hAnsi="Tahoma" w:cs="Tahoma"/>
                <w:sz w:val="22"/>
                <w:szCs w:val="18"/>
              </w:rPr>
            </w:pPr>
            <w:proofErr w:type="spellStart"/>
            <w:r w:rsidRPr="004770D2">
              <w:rPr>
                <w:rFonts w:ascii="Tahoma" w:hAnsi="Tahoma" w:cs="Tahoma"/>
                <w:sz w:val="22"/>
                <w:szCs w:val="18"/>
              </w:rPr>
              <w:t>NGS.MOC.hem</w:t>
            </w:r>
            <w:proofErr w:type="spellEnd"/>
          </w:p>
        </w:tc>
        <w:tc>
          <w:tcPr>
            <w:tcW w:w="3398" w:type="dxa"/>
          </w:tcPr>
          <w:p w14:paraId="468904D1" w14:textId="4967DE3F" w:rsidR="00000394" w:rsidRPr="004770D2" w:rsidRDefault="00000394" w:rsidP="00000394">
            <w:pPr>
              <w:rPr>
                <w:rFonts w:ascii="Tahoma" w:hAnsi="Tahoma" w:cs="Tahoma"/>
                <w:sz w:val="22"/>
                <w:szCs w:val="18"/>
              </w:rPr>
            </w:pPr>
            <w:r w:rsidRPr="004770D2">
              <w:rPr>
                <w:rFonts w:ascii="Tahoma" w:hAnsi="Tahoma" w:cs="Tahoma"/>
                <w:sz w:val="22"/>
                <w:szCs w:val="18"/>
              </w:rPr>
              <w:t>NGS MOC advies</w:t>
            </w:r>
          </w:p>
        </w:tc>
        <w:tc>
          <w:tcPr>
            <w:tcW w:w="3398" w:type="dxa"/>
          </w:tcPr>
          <w:p w14:paraId="118A99A0" w14:textId="441B0E4A" w:rsidR="00CE5454" w:rsidRPr="004770D2" w:rsidRDefault="00000394" w:rsidP="00000394">
            <w:pPr>
              <w:rPr>
                <w:rFonts w:ascii="Tahoma" w:hAnsi="Tahoma" w:cs="Tahoma"/>
                <w:sz w:val="22"/>
                <w:szCs w:val="18"/>
              </w:rPr>
            </w:pPr>
            <w:r w:rsidRPr="004770D2">
              <w:rPr>
                <w:rFonts w:ascii="Tahoma" w:hAnsi="Tahoma" w:cs="Tahoma"/>
                <w:sz w:val="22"/>
                <w:szCs w:val="18"/>
              </w:rPr>
              <w:t xml:space="preserve">Keuzeveld voor MOC advies niet vereist; MOC advies volgt, graag bewaring; </w:t>
            </w:r>
            <w:r w:rsidRPr="00006732">
              <w:rPr>
                <w:rFonts w:ascii="Tahoma" w:hAnsi="Tahoma" w:cs="Tahoma"/>
                <w:color w:val="FF0000"/>
                <w:sz w:val="22"/>
                <w:szCs w:val="18"/>
              </w:rPr>
              <w:t>MO</w:t>
            </w:r>
            <w:r w:rsidR="00006732" w:rsidRPr="00006732">
              <w:rPr>
                <w:rFonts w:ascii="Tahoma" w:hAnsi="Tahoma" w:cs="Tahoma"/>
                <w:color w:val="FF0000"/>
                <w:sz w:val="22"/>
                <w:szCs w:val="18"/>
              </w:rPr>
              <w:t>C</w:t>
            </w:r>
            <w:r w:rsidRPr="00006732">
              <w:rPr>
                <w:rFonts w:ascii="Tahoma" w:hAnsi="Tahoma" w:cs="Tahoma"/>
                <w:color w:val="FF0000"/>
                <w:sz w:val="22"/>
                <w:szCs w:val="18"/>
              </w:rPr>
              <w:t xml:space="preserve"> advies: positief</w:t>
            </w:r>
            <w:r w:rsidRPr="004770D2">
              <w:rPr>
                <w:rFonts w:ascii="Tahoma" w:hAnsi="Tahoma" w:cs="Tahoma"/>
                <w:sz w:val="22"/>
                <w:szCs w:val="18"/>
              </w:rPr>
              <w:t xml:space="preserve">; MOC advies: negatief. </w:t>
            </w:r>
          </w:p>
        </w:tc>
      </w:tr>
      <w:tr w:rsidR="00000394" w:rsidRPr="004770D2" w14:paraId="3DD68F3E" w14:textId="77777777" w:rsidTr="00000394">
        <w:tc>
          <w:tcPr>
            <w:tcW w:w="3398" w:type="dxa"/>
          </w:tcPr>
          <w:p w14:paraId="34A728DE" w14:textId="4DF47713" w:rsidR="00000394" w:rsidRPr="004770D2" w:rsidRDefault="00000394" w:rsidP="00000394">
            <w:pPr>
              <w:rPr>
                <w:rFonts w:ascii="Tahoma" w:hAnsi="Tahoma" w:cs="Tahoma"/>
                <w:sz w:val="22"/>
                <w:szCs w:val="18"/>
              </w:rPr>
            </w:pPr>
            <w:proofErr w:type="spellStart"/>
            <w:r w:rsidRPr="004770D2">
              <w:rPr>
                <w:rFonts w:ascii="Tahoma" w:hAnsi="Tahoma" w:cs="Tahoma"/>
                <w:sz w:val="22"/>
                <w:szCs w:val="18"/>
              </w:rPr>
              <w:lastRenderedPageBreak/>
              <w:t>NGS.myelo.hem</w:t>
            </w:r>
            <w:proofErr w:type="spellEnd"/>
          </w:p>
        </w:tc>
        <w:tc>
          <w:tcPr>
            <w:tcW w:w="3398" w:type="dxa"/>
          </w:tcPr>
          <w:p w14:paraId="0BD793D5" w14:textId="412EC000" w:rsidR="00000394" w:rsidRPr="004770D2" w:rsidRDefault="00000394" w:rsidP="00000394">
            <w:pPr>
              <w:rPr>
                <w:rFonts w:ascii="Tahoma" w:hAnsi="Tahoma" w:cs="Tahoma"/>
                <w:sz w:val="22"/>
                <w:szCs w:val="18"/>
              </w:rPr>
            </w:pPr>
            <w:r w:rsidRPr="004770D2">
              <w:rPr>
                <w:rFonts w:ascii="Tahoma" w:hAnsi="Tahoma" w:cs="Tahoma"/>
                <w:sz w:val="22"/>
                <w:szCs w:val="18"/>
              </w:rPr>
              <w:t>NGS hematologische aandoeningen: panel</w:t>
            </w:r>
          </w:p>
        </w:tc>
        <w:tc>
          <w:tcPr>
            <w:tcW w:w="3398" w:type="dxa"/>
          </w:tcPr>
          <w:p w14:paraId="684F1B48" w14:textId="4AE05EB2" w:rsidR="00000394" w:rsidRPr="004770D2" w:rsidRDefault="00000394" w:rsidP="00000394">
            <w:pPr>
              <w:rPr>
                <w:rFonts w:ascii="Tahoma" w:hAnsi="Tahoma" w:cs="Tahoma"/>
                <w:sz w:val="22"/>
                <w:szCs w:val="18"/>
              </w:rPr>
            </w:pPr>
            <w:r w:rsidRPr="004770D2">
              <w:rPr>
                <w:rFonts w:ascii="Tahoma" w:hAnsi="Tahoma" w:cs="Tahoma"/>
                <w:sz w:val="22"/>
                <w:szCs w:val="18"/>
              </w:rPr>
              <w:t>Keuzeveld waar de KB het panel kiest (lymfoïd/myeloïd/beiden</w:t>
            </w:r>
            <w:r w:rsidR="0004474B" w:rsidRPr="004770D2">
              <w:rPr>
                <w:rFonts w:ascii="Tahoma" w:hAnsi="Tahoma" w:cs="Tahoma"/>
                <w:sz w:val="22"/>
                <w:szCs w:val="18"/>
              </w:rPr>
              <w:t>/CLL/LPL/T-ALL/T-LGL/TCL/B-ALL/MM/MPNmini/VEXAS</w:t>
            </w:r>
            <w:r w:rsidRPr="004770D2">
              <w:rPr>
                <w:rFonts w:ascii="Tahoma" w:hAnsi="Tahoma" w:cs="Tahoma"/>
                <w:sz w:val="22"/>
                <w:szCs w:val="18"/>
              </w:rPr>
              <w:t xml:space="preserve">). Aan de hand van dit veld wordt na confirmatie een achtergrondtekst aan het besluit gekoppeld. </w:t>
            </w:r>
          </w:p>
        </w:tc>
      </w:tr>
      <w:tr w:rsidR="00000394" w:rsidRPr="004770D2" w14:paraId="127C5F22" w14:textId="77777777" w:rsidTr="00000394">
        <w:tc>
          <w:tcPr>
            <w:tcW w:w="3398" w:type="dxa"/>
          </w:tcPr>
          <w:p w14:paraId="284DC6BB" w14:textId="4C1BB815" w:rsidR="00000394" w:rsidRPr="004770D2" w:rsidRDefault="00000394" w:rsidP="00000394">
            <w:pPr>
              <w:rPr>
                <w:rFonts w:ascii="Tahoma" w:hAnsi="Tahoma" w:cs="Tahoma"/>
                <w:sz w:val="22"/>
                <w:szCs w:val="18"/>
              </w:rPr>
            </w:pPr>
            <w:proofErr w:type="spellStart"/>
            <w:r w:rsidRPr="004770D2">
              <w:rPr>
                <w:rFonts w:ascii="Tahoma" w:hAnsi="Tahoma" w:cs="Tahoma"/>
                <w:sz w:val="22"/>
                <w:szCs w:val="18"/>
              </w:rPr>
              <w:t>NGS.var.hem</w:t>
            </w:r>
            <w:proofErr w:type="spellEnd"/>
          </w:p>
        </w:tc>
        <w:tc>
          <w:tcPr>
            <w:tcW w:w="3398" w:type="dxa"/>
          </w:tcPr>
          <w:p w14:paraId="4ACDC9CD" w14:textId="4E6FBEC5" w:rsidR="00000394" w:rsidRPr="004770D2" w:rsidRDefault="00000394" w:rsidP="00000394">
            <w:pPr>
              <w:rPr>
                <w:rFonts w:ascii="Tahoma" w:hAnsi="Tahoma" w:cs="Tahoma"/>
                <w:sz w:val="22"/>
                <w:szCs w:val="18"/>
              </w:rPr>
            </w:pPr>
            <w:r w:rsidRPr="004770D2">
              <w:rPr>
                <w:rFonts w:ascii="Tahoma" w:hAnsi="Tahoma" w:cs="Tahoma"/>
                <w:sz w:val="22"/>
                <w:szCs w:val="18"/>
              </w:rPr>
              <w:t>NGS aantal pathogene varianten</w:t>
            </w:r>
          </w:p>
        </w:tc>
        <w:tc>
          <w:tcPr>
            <w:tcW w:w="3398" w:type="dxa"/>
          </w:tcPr>
          <w:p w14:paraId="53C39D74" w14:textId="18C5ADAA" w:rsidR="00000394" w:rsidRPr="004770D2" w:rsidRDefault="00000394" w:rsidP="00000394">
            <w:pPr>
              <w:rPr>
                <w:rFonts w:ascii="Tahoma" w:hAnsi="Tahoma" w:cs="Tahoma"/>
                <w:sz w:val="22"/>
                <w:szCs w:val="18"/>
              </w:rPr>
            </w:pPr>
            <w:r w:rsidRPr="004770D2">
              <w:rPr>
                <w:rFonts w:ascii="Tahoma" w:hAnsi="Tahoma" w:cs="Tahoma"/>
                <w:sz w:val="22"/>
                <w:szCs w:val="18"/>
              </w:rPr>
              <w:t>Vrije tekst waar de KB het aantal gevonden pathogene varianten invult.</w:t>
            </w:r>
          </w:p>
        </w:tc>
      </w:tr>
      <w:tr w:rsidR="00000394" w:rsidRPr="004770D2" w14:paraId="65AF3865" w14:textId="77777777" w:rsidTr="00000394">
        <w:tc>
          <w:tcPr>
            <w:tcW w:w="3398" w:type="dxa"/>
          </w:tcPr>
          <w:p w14:paraId="485A55B8" w14:textId="1D0B1561" w:rsidR="00000394" w:rsidRPr="004770D2" w:rsidRDefault="00000394" w:rsidP="00000394">
            <w:pPr>
              <w:rPr>
                <w:rFonts w:ascii="Tahoma" w:hAnsi="Tahoma" w:cs="Tahoma"/>
                <w:sz w:val="22"/>
                <w:szCs w:val="18"/>
              </w:rPr>
            </w:pPr>
            <w:proofErr w:type="spellStart"/>
            <w:r w:rsidRPr="004770D2">
              <w:rPr>
                <w:rFonts w:ascii="Tahoma" w:hAnsi="Tahoma" w:cs="Tahoma"/>
                <w:sz w:val="22"/>
                <w:szCs w:val="18"/>
              </w:rPr>
              <w:t>NGS.var.verm.hem</w:t>
            </w:r>
            <w:proofErr w:type="spellEnd"/>
          </w:p>
        </w:tc>
        <w:tc>
          <w:tcPr>
            <w:tcW w:w="3398" w:type="dxa"/>
          </w:tcPr>
          <w:p w14:paraId="4C9760CA" w14:textId="2A1D59A2" w:rsidR="00000394" w:rsidRPr="004770D2" w:rsidRDefault="00000394" w:rsidP="00000394">
            <w:pPr>
              <w:rPr>
                <w:rFonts w:ascii="Tahoma" w:hAnsi="Tahoma" w:cs="Tahoma"/>
                <w:sz w:val="22"/>
                <w:szCs w:val="18"/>
              </w:rPr>
            </w:pPr>
            <w:r w:rsidRPr="004770D2">
              <w:rPr>
                <w:rFonts w:ascii="Tahoma" w:hAnsi="Tahoma" w:cs="Tahoma"/>
                <w:sz w:val="22"/>
                <w:szCs w:val="18"/>
              </w:rPr>
              <w:t>NGS vermoedelijke varianten</w:t>
            </w:r>
          </w:p>
        </w:tc>
        <w:tc>
          <w:tcPr>
            <w:tcW w:w="3398" w:type="dxa"/>
          </w:tcPr>
          <w:p w14:paraId="66690344" w14:textId="1866CF8D" w:rsidR="00000394" w:rsidRPr="004770D2" w:rsidRDefault="00000394" w:rsidP="00000394">
            <w:pPr>
              <w:rPr>
                <w:rFonts w:ascii="Tahoma" w:hAnsi="Tahoma" w:cs="Tahoma"/>
                <w:sz w:val="22"/>
                <w:szCs w:val="18"/>
              </w:rPr>
            </w:pPr>
            <w:r w:rsidRPr="004770D2">
              <w:rPr>
                <w:rFonts w:ascii="Tahoma" w:hAnsi="Tahoma" w:cs="Tahoma"/>
                <w:sz w:val="22"/>
                <w:szCs w:val="18"/>
              </w:rPr>
              <w:t>Vrije tekst waar de KB het aantal vermoedelijk pathogene varianten invult.</w:t>
            </w:r>
          </w:p>
        </w:tc>
      </w:tr>
      <w:tr w:rsidR="00501332" w:rsidRPr="004770D2" w14:paraId="0D8B59E5" w14:textId="77777777" w:rsidTr="00000394">
        <w:tc>
          <w:tcPr>
            <w:tcW w:w="3398" w:type="dxa"/>
          </w:tcPr>
          <w:p w14:paraId="27EE2180" w14:textId="3D0B80DA" w:rsidR="00501332" w:rsidRPr="004770D2" w:rsidRDefault="00AF19E8" w:rsidP="00000394">
            <w:pPr>
              <w:rPr>
                <w:rFonts w:ascii="Tahoma" w:hAnsi="Tahoma" w:cs="Tahoma"/>
                <w:sz w:val="22"/>
                <w:szCs w:val="18"/>
              </w:rPr>
            </w:pPr>
            <w:proofErr w:type="spellStart"/>
            <w:r w:rsidRPr="004770D2">
              <w:rPr>
                <w:rFonts w:ascii="Tahoma" w:hAnsi="Tahoma" w:cs="Tahoma"/>
                <w:sz w:val="22"/>
                <w:szCs w:val="18"/>
              </w:rPr>
              <w:t>NGS.hem.bsl.biol</w:t>
            </w:r>
            <w:proofErr w:type="spellEnd"/>
          </w:p>
        </w:tc>
        <w:tc>
          <w:tcPr>
            <w:tcW w:w="3398" w:type="dxa"/>
          </w:tcPr>
          <w:p w14:paraId="7587F5D3" w14:textId="060A8664" w:rsidR="00501332" w:rsidRPr="004770D2" w:rsidRDefault="00501332" w:rsidP="00000394">
            <w:pPr>
              <w:rPr>
                <w:rFonts w:ascii="Tahoma" w:hAnsi="Tahoma" w:cs="Tahoma"/>
                <w:sz w:val="22"/>
                <w:szCs w:val="18"/>
              </w:rPr>
            </w:pPr>
            <w:r w:rsidRPr="004770D2">
              <w:rPr>
                <w:rFonts w:ascii="Tahoma" w:hAnsi="Tahoma" w:cs="Tahoma"/>
                <w:sz w:val="22"/>
                <w:szCs w:val="18"/>
              </w:rPr>
              <w:t xml:space="preserve">NGS varianten en biologische </w:t>
            </w:r>
            <w:proofErr w:type="spellStart"/>
            <w:r w:rsidRPr="004770D2">
              <w:rPr>
                <w:rFonts w:ascii="Tahoma" w:hAnsi="Tahoma" w:cs="Tahoma"/>
                <w:sz w:val="22"/>
                <w:szCs w:val="18"/>
              </w:rPr>
              <w:t>klassificatie</w:t>
            </w:r>
            <w:proofErr w:type="spellEnd"/>
          </w:p>
        </w:tc>
        <w:tc>
          <w:tcPr>
            <w:tcW w:w="3398" w:type="dxa"/>
          </w:tcPr>
          <w:p w14:paraId="7BEEA70B" w14:textId="7A124E87" w:rsidR="00501332" w:rsidRPr="004770D2" w:rsidRDefault="00501332" w:rsidP="00000394">
            <w:pPr>
              <w:rPr>
                <w:rFonts w:ascii="Tahoma" w:hAnsi="Tahoma" w:cs="Tahoma"/>
                <w:sz w:val="22"/>
                <w:szCs w:val="18"/>
              </w:rPr>
            </w:pPr>
            <w:r w:rsidRPr="004770D2">
              <w:rPr>
                <w:rFonts w:ascii="Tahoma" w:hAnsi="Tahoma" w:cs="Tahoma"/>
                <w:sz w:val="22"/>
                <w:szCs w:val="18"/>
              </w:rPr>
              <w:t>Vrije tekst, deze komt via lab-lab binnen van Imelda Bonheiden en bevat de varianten incl</w:t>
            </w:r>
            <w:r w:rsidR="0063566C" w:rsidRPr="004770D2">
              <w:rPr>
                <w:rFonts w:ascii="Tahoma" w:hAnsi="Tahoma" w:cs="Tahoma"/>
                <w:sz w:val="22"/>
                <w:szCs w:val="18"/>
              </w:rPr>
              <w:t>.</w:t>
            </w:r>
            <w:r w:rsidRPr="004770D2">
              <w:rPr>
                <w:rFonts w:ascii="Tahoma" w:hAnsi="Tahoma" w:cs="Tahoma"/>
                <w:sz w:val="22"/>
                <w:szCs w:val="18"/>
              </w:rPr>
              <w:t xml:space="preserve"> biologische </w:t>
            </w:r>
            <w:proofErr w:type="spellStart"/>
            <w:r w:rsidRPr="00F462D0">
              <w:rPr>
                <w:rFonts w:ascii="Tahoma" w:hAnsi="Tahoma" w:cs="Tahoma"/>
                <w:color w:val="FF0000"/>
                <w:sz w:val="22"/>
                <w:szCs w:val="18"/>
              </w:rPr>
              <w:t>klass</w:t>
            </w:r>
            <w:r w:rsidR="00F462D0" w:rsidRPr="00F462D0">
              <w:rPr>
                <w:rFonts w:ascii="Tahoma" w:hAnsi="Tahoma" w:cs="Tahoma"/>
                <w:color w:val="FF0000"/>
                <w:sz w:val="22"/>
                <w:szCs w:val="18"/>
              </w:rPr>
              <w:t>ificatie</w:t>
            </w:r>
            <w:proofErr w:type="spellEnd"/>
          </w:p>
        </w:tc>
      </w:tr>
      <w:tr w:rsidR="00000394" w:rsidRPr="004770D2" w14:paraId="7F4E35B8" w14:textId="77777777" w:rsidTr="00000394">
        <w:tc>
          <w:tcPr>
            <w:tcW w:w="3398" w:type="dxa"/>
          </w:tcPr>
          <w:p w14:paraId="0E135BBA" w14:textId="7E4C9A7C" w:rsidR="00000394" w:rsidRPr="004770D2" w:rsidRDefault="00000394" w:rsidP="00000394">
            <w:pPr>
              <w:rPr>
                <w:rFonts w:ascii="Tahoma" w:hAnsi="Tahoma" w:cs="Tahoma"/>
                <w:sz w:val="22"/>
                <w:szCs w:val="18"/>
                <w:highlight w:val="cyan"/>
              </w:rPr>
            </w:pPr>
            <w:proofErr w:type="spellStart"/>
            <w:r w:rsidRPr="004770D2">
              <w:rPr>
                <w:rFonts w:ascii="Tahoma" w:hAnsi="Tahoma" w:cs="Tahoma"/>
                <w:sz w:val="22"/>
                <w:szCs w:val="18"/>
              </w:rPr>
              <w:t>NGS.besluit</w:t>
            </w:r>
            <w:proofErr w:type="spellEnd"/>
          </w:p>
        </w:tc>
        <w:tc>
          <w:tcPr>
            <w:tcW w:w="3398" w:type="dxa"/>
          </w:tcPr>
          <w:p w14:paraId="17B2AAAA" w14:textId="45A69B6D" w:rsidR="00000394" w:rsidRPr="004770D2" w:rsidRDefault="00000394" w:rsidP="00000394">
            <w:pPr>
              <w:rPr>
                <w:rFonts w:ascii="Tahoma" w:hAnsi="Tahoma" w:cs="Tahoma"/>
                <w:sz w:val="22"/>
                <w:szCs w:val="18"/>
              </w:rPr>
            </w:pPr>
            <w:r w:rsidRPr="004770D2">
              <w:rPr>
                <w:rFonts w:ascii="Tahoma" w:hAnsi="Tahoma" w:cs="Tahoma"/>
                <w:sz w:val="22"/>
                <w:szCs w:val="18"/>
              </w:rPr>
              <w:t>NGS opmerkingen en besluit</w:t>
            </w:r>
          </w:p>
        </w:tc>
        <w:tc>
          <w:tcPr>
            <w:tcW w:w="3398" w:type="dxa"/>
          </w:tcPr>
          <w:p w14:paraId="3C4A0929" w14:textId="095D4511" w:rsidR="00000394" w:rsidRPr="004770D2" w:rsidRDefault="00000394" w:rsidP="00000394">
            <w:pPr>
              <w:rPr>
                <w:rFonts w:ascii="Tahoma" w:hAnsi="Tahoma" w:cs="Tahoma"/>
                <w:sz w:val="22"/>
                <w:szCs w:val="18"/>
              </w:rPr>
            </w:pPr>
            <w:r w:rsidRPr="004770D2">
              <w:rPr>
                <w:rFonts w:ascii="Tahoma" w:hAnsi="Tahoma" w:cs="Tahoma"/>
                <w:sz w:val="22"/>
                <w:szCs w:val="18"/>
              </w:rPr>
              <w:t xml:space="preserve">Vrije tekst waar de KB aan de hand van de varianten en de klinische gegevens een besluit vormt. Hier wordt in externe commentaar een vaste tekst meegegeven met de bepaalde genen. </w:t>
            </w:r>
          </w:p>
        </w:tc>
      </w:tr>
      <w:tr w:rsidR="00000394" w:rsidRPr="004770D2" w14:paraId="18C636F2" w14:textId="77777777" w:rsidTr="00000394">
        <w:tc>
          <w:tcPr>
            <w:tcW w:w="3398" w:type="dxa"/>
          </w:tcPr>
          <w:p w14:paraId="766FCD26" w14:textId="33D5AAD9" w:rsidR="00000394" w:rsidRPr="004770D2" w:rsidRDefault="00000394" w:rsidP="00000394">
            <w:pPr>
              <w:rPr>
                <w:rFonts w:ascii="Tahoma" w:hAnsi="Tahoma" w:cs="Tahoma"/>
                <w:sz w:val="22"/>
                <w:szCs w:val="18"/>
              </w:rPr>
            </w:pPr>
            <w:proofErr w:type="spellStart"/>
            <w:r w:rsidRPr="004770D2">
              <w:rPr>
                <w:rFonts w:ascii="Tahoma" w:hAnsi="Tahoma" w:cs="Tahoma"/>
                <w:sz w:val="22"/>
                <w:szCs w:val="18"/>
              </w:rPr>
              <w:t>NGS.Pitter.hem</w:t>
            </w:r>
            <w:proofErr w:type="spellEnd"/>
          </w:p>
        </w:tc>
        <w:tc>
          <w:tcPr>
            <w:tcW w:w="3398" w:type="dxa"/>
          </w:tcPr>
          <w:p w14:paraId="3A1E2E01" w14:textId="7D6A1D32" w:rsidR="00000394" w:rsidRPr="004770D2" w:rsidRDefault="00000394" w:rsidP="00000394">
            <w:pPr>
              <w:rPr>
                <w:rFonts w:ascii="Tahoma" w:hAnsi="Tahoma" w:cs="Tahoma"/>
                <w:sz w:val="22"/>
                <w:szCs w:val="18"/>
              </w:rPr>
            </w:pPr>
            <w:r w:rsidRPr="004770D2">
              <w:rPr>
                <w:rFonts w:ascii="Tahoma" w:hAnsi="Tahoma" w:cs="Tahoma"/>
                <w:sz w:val="22"/>
                <w:szCs w:val="18"/>
              </w:rPr>
              <w:t xml:space="preserve">NGS </w:t>
            </w:r>
            <w:proofErr w:type="spellStart"/>
            <w:r w:rsidRPr="004770D2">
              <w:rPr>
                <w:rFonts w:ascii="Tahoma" w:hAnsi="Tahoma" w:cs="Tahoma"/>
                <w:sz w:val="22"/>
                <w:szCs w:val="18"/>
              </w:rPr>
              <w:t>Pitter</w:t>
            </w:r>
            <w:proofErr w:type="spellEnd"/>
            <w:r w:rsidRPr="004770D2">
              <w:rPr>
                <w:rFonts w:ascii="Tahoma" w:hAnsi="Tahoma" w:cs="Tahoma"/>
                <w:sz w:val="22"/>
                <w:szCs w:val="18"/>
              </w:rPr>
              <w:t xml:space="preserve"> registratie </w:t>
            </w:r>
          </w:p>
        </w:tc>
        <w:tc>
          <w:tcPr>
            <w:tcW w:w="3398" w:type="dxa"/>
          </w:tcPr>
          <w:p w14:paraId="32D7B84D" w14:textId="0ABCD483" w:rsidR="00000394" w:rsidRPr="004770D2" w:rsidRDefault="00000394" w:rsidP="00000394">
            <w:pPr>
              <w:rPr>
                <w:rFonts w:ascii="Tahoma" w:hAnsi="Tahoma" w:cs="Tahoma"/>
                <w:sz w:val="22"/>
                <w:szCs w:val="18"/>
              </w:rPr>
            </w:pPr>
            <w:r w:rsidRPr="004770D2">
              <w:rPr>
                <w:rFonts w:ascii="Tahoma" w:hAnsi="Tahoma" w:cs="Tahoma"/>
                <w:sz w:val="22"/>
                <w:szCs w:val="18"/>
              </w:rPr>
              <w:t xml:space="preserve">Vrije tekst waarin de </w:t>
            </w:r>
            <w:proofErr w:type="spellStart"/>
            <w:r w:rsidRPr="004770D2">
              <w:rPr>
                <w:rFonts w:ascii="Tahoma" w:hAnsi="Tahoma" w:cs="Tahoma"/>
                <w:sz w:val="22"/>
                <w:szCs w:val="18"/>
              </w:rPr>
              <w:t>Pitter</w:t>
            </w:r>
            <w:proofErr w:type="spellEnd"/>
            <w:r w:rsidRPr="004770D2">
              <w:rPr>
                <w:rFonts w:ascii="Tahoma" w:hAnsi="Tahoma" w:cs="Tahoma"/>
                <w:sz w:val="22"/>
                <w:szCs w:val="18"/>
              </w:rPr>
              <w:t xml:space="preserve"> registratiecode wordt ingevuld. Wordt automatisch geregistreerd en stopgezet indien niet nodig. </w:t>
            </w:r>
          </w:p>
        </w:tc>
      </w:tr>
    </w:tbl>
    <w:p w14:paraId="3C46DEE4" w14:textId="77777777" w:rsidR="00B24E98" w:rsidRPr="004770D2" w:rsidRDefault="00F40570" w:rsidP="00B6036F">
      <w:pPr>
        <w:rPr>
          <w:rFonts w:ascii="Tahoma" w:hAnsi="Tahoma" w:cs="Tahoma"/>
          <w:sz w:val="22"/>
          <w:szCs w:val="18"/>
        </w:rPr>
      </w:pPr>
      <w:r w:rsidRPr="004770D2">
        <w:rPr>
          <w:rFonts w:ascii="Tahoma" w:hAnsi="Tahoma" w:cs="Tahoma"/>
          <w:sz w:val="22"/>
          <w:szCs w:val="18"/>
        </w:rPr>
        <w:t xml:space="preserve">  </w:t>
      </w:r>
    </w:p>
    <w:p w14:paraId="55E16C83" w14:textId="2AC3435F" w:rsidR="00B6036F" w:rsidRPr="004770D2" w:rsidRDefault="00B24E98" w:rsidP="00B6036F">
      <w:pPr>
        <w:rPr>
          <w:rFonts w:ascii="Tahoma" w:hAnsi="Tahoma" w:cs="Tahoma"/>
          <w:sz w:val="22"/>
          <w:szCs w:val="18"/>
        </w:rPr>
      </w:pPr>
      <w:r w:rsidRPr="004770D2">
        <w:rPr>
          <w:rFonts w:ascii="Tahoma" w:hAnsi="Tahoma" w:cs="Tahoma"/>
          <w:sz w:val="22"/>
          <w:szCs w:val="18"/>
        </w:rPr>
        <w:t xml:space="preserve">Volgende bepalingen </w:t>
      </w:r>
      <w:r w:rsidR="00501332" w:rsidRPr="004770D2">
        <w:rPr>
          <w:rFonts w:ascii="Tahoma" w:hAnsi="Tahoma" w:cs="Tahoma"/>
          <w:sz w:val="22"/>
          <w:szCs w:val="18"/>
        </w:rPr>
        <w:t>worden via</w:t>
      </w:r>
      <w:r w:rsidRPr="004770D2">
        <w:rPr>
          <w:rFonts w:ascii="Tahoma" w:hAnsi="Tahoma" w:cs="Tahoma"/>
          <w:sz w:val="22"/>
          <w:szCs w:val="18"/>
        </w:rPr>
        <w:t xml:space="preserve"> lab-lab gekoppeld </w:t>
      </w:r>
      <w:r w:rsidR="00501332" w:rsidRPr="004770D2">
        <w:rPr>
          <w:rFonts w:ascii="Tahoma" w:hAnsi="Tahoma" w:cs="Tahoma"/>
          <w:sz w:val="22"/>
          <w:szCs w:val="18"/>
        </w:rPr>
        <w:t>doorgestuurd naar</w:t>
      </w:r>
      <w:r w:rsidRPr="004770D2">
        <w:rPr>
          <w:rFonts w:ascii="Tahoma" w:hAnsi="Tahoma" w:cs="Tahoma"/>
          <w:sz w:val="22"/>
          <w:szCs w:val="18"/>
        </w:rPr>
        <w:t xml:space="preserve"> Imelda Bonheiden:</w:t>
      </w:r>
    </w:p>
    <w:tbl>
      <w:tblPr>
        <w:tblStyle w:val="Tabelraster"/>
        <w:tblW w:w="0" w:type="auto"/>
        <w:tblLook w:val="04A0" w:firstRow="1" w:lastRow="0" w:firstColumn="1" w:lastColumn="0" w:noHBand="0" w:noVBand="1"/>
      </w:tblPr>
      <w:tblGrid>
        <w:gridCol w:w="5097"/>
        <w:gridCol w:w="5097"/>
      </w:tblGrid>
      <w:tr w:rsidR="00075625" w:rsidRPr="004770D2" w14:paraId="0CB6356D" w14:textId="77777777" w:rsidTr="00501332">
        <w:tc>
          <w:tcPr>
            <w:tcW w:w="5097" w:type="dxa"/>
          </w:tcPr>
          <w:p w14:paraId="7F175BBE" w14:textId="108D8B1C" w:rsidR="00501332" w:rsidRPr="00F462D0" w:rsidRDefault="00501332" w:rsidP="00B6036F">
            <w:pPr>
              <w:rPr>
                <w:rFonts w:ascii="Tahoma" w:hAnsi="Tahoma" w:cs="Tahoma"/>
                <w:b/>
                <w:bCs/>
                <w:sz w:val="22"/>
                <w:szCs w:val="18"/>
              </w:rPr>
            </w:pPr>
            <w:proofErr w:type="spellStart"/>
            <w:r w:rsidRPr="00F462D0">
              <w:rPr>
                <w:rFonts w:ascii="Tahoma" w:hAnsi="Tahoma" w:cs="Tahoma"/>
                <w:b/>
                <w:bCs/>
                <w:sz w:val="22"/>
                <w:szCs w:val="18"/>
              </w:rPr>
              <w:t>Mnemonic</w:t>
            </w:r>
            <w:proofErr w:type="spellEnd"/>
            <w:r w:rsidRPr="00F462D0">
              <w:rPr>
                <w:rFonts w:ascii="Tahoma" w:hAnsi="Tahoma" w:cs="Tahoma"/>
                <w:b/>
                <w:bCs/>
                <w:sz w:val="22"/>
                <w:szCs w:val="18"/>
              </w:rPr>
              <w:t xml:space="preserve"> HH Lier</w:t>
            </w:r>
          </w:p>
        </w:tc>
        <w:tc>
          <w:tcPr>
            <w:tcW w:w="5097" w:type="dxa"/>
          </w:tcPr>
          <w:p w14:paraId="3E278215" w14:textId="0BD5C980" w:rsidR="00501332" w:rsidRPr="00F462D0" w:rsidRDefault="00501332" w:rsidP="00B6036F">
            <w:pPr>
              <w:rPr>
                <w:rFonts w:ascii="Tahoma" w:hAnsi="Tahoma" w:cs="Tahoma"/>
                <w:b/>
                <w:bCs/>
                <w:sz w:val="22"/>
                <w:szCs w:val="18"/>
              </w:rPr>
            </w:pPr>
            <w:proofErr w:type="spellStart"/>
            <w:r w:rsidRPr="00F462D0">
              <w:rPr>
                <w:rFonts w:ascii="Tahoma" w:hAnsi="Tahoma" w:cs="Tahoma"/>
                <w:b/>
                <w:bCs/>
                <w:sz w:val="22"/>
                <w:szCs w:val="18"/>
              </w:rPr>
              <w:t>Mnemonic</w:t>
            </w:r>
            <w:proofErr w:type="spellEnd"/>
            <w:r w:rsidRPr="00F462D0">
              <w:rPr>
                <w:rFonts w:ascii="Tahoma" w:hAnsi="Tahoma" w:cs="Tahoma"/>
                <w:b/>
                <w:bCs/>
                <w:sz w:val="22"/>
                <w:szCs w:val="18"/>
              </w:rPr>
              <w:t xml:space="preserve"> Imelda Bonheiden</w:t>
            </w:r>
          </w:p>
        </w:tc>
      </w:tr>
      <w:tr w:rsidR="00075625" w:rsidRPr="004770D2" w14:paraId="3E712FFF" w14:textId="77777777" w:rsidTr="00501332">
        <w:tc>
          <w:tcPr>
            <w:tcW w:w="5097" w:type="dxa"/>
          </w:tcPr>
          <w:p w14:paraId="452C4940" w14:textId="57806976" w:rsidR="00501332" w:rsidRPr="004770D2" w:rsidRDefault="00501332" w:rsidP="00B6036F">
            <w:pPr>
              <w:rPr>
                <w:rFonts w:ascii="Tahoma" w:hAnsi="Tahoma" w:cs="Tahoma"/>
                <w:sz w:val="22"/>
                <w:szCs w:val="18"/>
              </w:rPr>
            </w:pPr>
            <w:proofErr w:type="spellStart"/>
            <w:r w:rsidRPr="004770D2">
              <w:rPr>
                <w:rFonts w:ascii="Tahoma" w:hAnsi="Tahoma" w:cs="Tahoma"/>
                <w:sz w:val="22"/>
                <w:szCs w:val="18"/>
              </w:rPr>
              <w:t>NGS.kl.info.hem</w:t>
            </w:r>
            <w:proofErr w:type="spellEnd"/>
          </w:p>
        </w:tc>
        <w:tc>
          <w:tcPr>
            <w:tcW w:w="5097" w:type="dxa"/>
          </w:tcPr>
          <w:p w14:paraId="4F02EDFF" w14:textId="6D858BE7" w:rsidR="00501332" w:rsidRPr="004770D2" w:rsidRDefault="00501332" w:rsidP="00B6036F">
            <w:pPr>
              <w:rPr>
                <w:rFonts w:ascii="Tahoma" w:hAnsi="Tahoma" w:cs="Tahoma"/>
                <w:sz w:val="22"/>
                <w:szCs w:val="18"/>
              </w:rPr>
            </w:pPr>
            <w:r w:rsidRPr="004770D2">
              <w:rPr>
                <w:rFonts w:ascii="Tahoma" w:hAnsi="Tahoma" w:cs="Tahoma"/>
                <w:sz w:val="22"/>
                <w:szCs w:val="18"/>
              </w:rPr>
              <w:t>NGS.HEM.inf</w:t>
            </w:r>
          </w:p>
        </w:tc>
      </w:tr>
      <w:tr w:rsidR="00075625" w:rsidRPr="004770D2" w14:paraId="7D479C9F" w14:textId="77777777" w:rsidTr="00501332">
        <w:tc>
          <w:tcPr>
            <w:tcW w:w="5097" w:type="dxa"/>
          </w:tcPr>
          <w:p w14:paraId="174B13BE" w14:textId="64B69436" w:rsidR="00501332" w:rsidRPr="004770D2" w:rsidRDefault="00020EE2" w:rsidP="00B6036F">
            <w:pPr>
              <w:rPr>
                <w:rFonts w:ascii="Tahoma" w:hAnsi="Tahoma" w:cs="Tahoma"/>
                <w:sz w:val="22"/>
                <w:szCs w:val="18"/>
              </w:rPr>
            </w:pPr>
            <w:proofErr w:type="spellStart"/>
            <w:r w:rsidRPr="004770D2">
              <w:rPr>
                <w:rFonts w:ascii="Tahoma" w:hAnsi="Tahoma" w:cs="Tahoma"/>
                <w:sz w:val="22"/>
                <w:szCs w:val="18"/>
              </w:rPr>
              <w:t>NGS.ind.hem</w:t>
            </w:r>
            <w:proofErr w:type="spellEnd"/>
          </w:p>
        </w:tc>
        <w:tc>
          <w:tcPr>
            <w:tcW w:w="5097" w:type="dxa"/>
          </w:tcPr>
          <w:p w14:paraId="36412C27" w14:textId="52259847" w:rsidR="00501332" w:rsidRPr="004770D2" w:rsidRDefault="00501332" w:rsidP="00B6036F">
            <w:pPr>
              <w:rPr>
                <w:rFonts w:ascii="Tahoma" w:hAnsi="Tahoma" w:cs="Tahoma"/>
                <w:sz w:val="22"/>
                <w:szCs w:val="18"/>
              </w:rPr>
            </w:pPr>
            <w:proofErr w:type="spellStart"/>
            <w:r w:rsidRPr="004770D2">
              <w:rPr>
                <w:rFonts w:ascii="Tahoma" w:hAnsi="Tahoma" w:cs="Tahoma"/>
                <w:sz w:val="22"/>
                <w:szCs w:val="18"/>
              </w:rPr>
              <w:t>NHS.HEM.ind</w:t>
            </w:r>
            <w:proofErr w:type="spellEnd"/>
          </w:p>
        </w:tc>
      </w:tr>
      <w:tr w:rsidR="00075625" w:rsidRPr="004770D2" w14:paraId="4F084257" w14:textId="77777777" w:rsidTr="00501332">
        <w:tc>
          <w:tcPr>
            <w:tcW w:w="5097" w:type="dxa"/>
          </w:tcPr>
          <w:p w14:paraId="3F507267" w14:textId="041432AA" w:rsidR="00501332" w:rsidRPr="004770D2" w:rsidRDefault="00501332" w:rsidP="00B6036F">
            <w:pPr>
              <w:rPr>
                <w:rFonts w:ascii="Tahoma" w:hAnsi="Tahoma" w:cs="Tahoma"/>
                <w:sz w:val="22"/>
                <w:szCs w:val="18"/>
              </w:rPr>
            </w:pPr>
            <w:proofErr w:type="spellStart"/>
            <w:r w:rsidRPr="004770D2">
              <w:rPr>
                <w:rFonts w:ascii="Tahoma" w:hAnsi="Tahoma" w:cs="Tahoma"/>
                <w:sz w:val="22"/>
                <w:szCs w:val="18"/>
              </w:rPr>
              <w:t>NGS.vraag.hem</w:t>
            </w:r>
            <w:proofErr w:type="spellEnd"/>
          </w:p>
        </w:tc>
        <w:tc>
          <w:tcPr>
            <w:tcW w:w="5097" w:type="dxa"/>
          </w:tcPr>
          <w:p w14:paraId="0C41AFF7" w14:textId="02AD9153" w:rsidR="00501332" w:rsidRPr="004770D2" w:rsidRDefault="00501332" w:rsidP="00B6036F">
            <w:pPr>
              <w:rPr>
                <w:rFonts w:ascii="Tahoma" w:hAnsi="Tahoma" w:cs="Tahoma"/>
                <w:sz w:val="22"/>
                <w:szCs w:val="18"/>
              </w:rPr>
            </w:pPr>
            <w:proofErr w:type="spellStart"/>
            <w:r w:rsidRPr="004770D2">
              <w:rPr>
                <w:rFonts w:ascii="Tahoma" w:hAnsi="Tahoma" w:cs="Tahoma"/>
                <w:sz w:val="22"/>
                <w:szCs w:val="18"/>
              </w:rPr>
              <w:t>NGS.HEM.vraag</w:t>
            </w:r>
            <w:proofErr w:type="spellEnd"/>
          </w:p>
        </w:tc>
      </w:tr>
      <w:tr w:rsidR="00075625" w:rsidRPr="004770D2" w14:paraId="26B23159" w14:textId="77777777" w:rsidTr="00501332">
        <w:tc>
          <w:tcPr>
            <w:tcW w:w="5097" w:type="dxa"/>
          </w:tcPr>
          <w:p w14:paraId="0AE5D282" w14:textId="5DA979F1" w:rsidR="00501332" w:rsidRPr="004770D2" w:rsidRDefault="00501332" w:rsidP="00B6036F">
            <w:pPr>
              <w:rPr>
                <w:rFonts w:ascii="Tahoma" w:hAnsi="Tahoma" w:cs="Tahoma"/>
                <w:sz w:val="22"/>
                <w:szCs w:val="18"/>
              </w:rPr>
            </w:pPr>
            <w:proofErr w:type="spellStart"/>
            <w:r w:rsidRPr="004770D2">
              <w:rPr>
                <w:rFonts w:ascii="Tahoma" w:hAnsi="Tahoma" w:cs="Tahoma"/>
                <w:sz w:val="22"/>
                <w:szCs w:val="18"/>
              </w:rPr>
              <w:t>NGS.staal.hem</w:t>
            </w:r>
            <w:proofErr w:type="spellEnd"/>
          </w:p>
        </w:tc>
        <w:tc>
          <w:tcPr>
            <w:tcW w:w="5097" w:type="dxa"/>
          </w:tcPr>
          <w:p w14:paraId="2DC982F8" w14:textId="00CFDF6A" w:rsidR="00501332" w:rsidRPr="004770D2" w:rsidRDefault="00501332" w:rsidP="00B6036F">
            <w:pPr>
              <w:rPr>
                <w:rFonts w:ascii="Tahoma" w:hAnsi="Tahoma" w:cs="Tahoma"/>
                <w:sz w:val="22"/>
                <w:szCs w:val="18"/>
              </w:rPr>
            </w:pPr>
            <w:proofErr w:type="spellStart"/>
            <w:r w:rsidRPr="004770D2">
              <w:rPr>
                <w:rFonts w:ascii="Tahoma" w:hAnsi="Tahoma" w:cs="Tahoma"/>
                <w:sz w:val="22"/>
                <w:szCs w:val="18"/>
              </w:rPr>
              <w:t>NGS.HEM.staal</w:t>
            </w:r>
            <w:proofErr w:type="spellEnd"/>
          </w:p>
        </w:tc>
      </w:tr>
      <w:tr w:rsidR="00075625" w:rsidRPr="004770D2" w14:paraId="6DF38733" w14:textId="77777777" w:rsidTr="00501332">
        <w:tc>
          <w:tcPr>
            <w:tcW w:w="5097" w:type="dxa"/>
          </w:tcPr>
          <w:p w14:paraId="1D1BE13A" w14:textId="3D52A58B" w:rsidR="00501332" w:rsidRPr="004770D2" w:rsidRDefault="00020EE2" w:rsidP="00B6036F">
            <w:pPr>
              <w:rPr>
                <w:rFonts w:ascii="Tahoma" w:hAnsi="Tahoma" w:cs="Tahoma"/>
                <w:color w:val="FF0000"/>
                <w:sz w:val="22"/>
                <w:szCs w:val="18"/>
              </w:rPr>
            </w:pPr>
            <w:proofErr w:type="spellStart"/>
            <w:r w:rsidRPr="004770D2">
              <w:rPr>
                <w:rFonts w:ascii="Tahoma" w:hAnsi="Tahoma" w:cs="Tahoma"/>
                <w:color w:val="FF0000"/>
                <w:sz w:val="22"/>
                <w:szCs w:val="18"/>
              </w:rPr>
              <w:t>NGS.myelo.hem</w:t>
            </w:r>
            <w:proofErr w:type="spellEnd"/>
          </w:p>
        </w:tc>
        <w:tc>
          <w:tcPr>
            <w:tcW w:w="5097" w:type="dxa"/>
          </w:tcPr>
          <w:p w14:paraId="519C22E5" w14:textId="4675C21A" w:rsidR="00501332" w:rsidRPr="004770D2" w:rsidRDefault="00501332" w:rsidP="00B6036F">
            <w:pPr>
              <w:rPr>
                <w:rFonts w:ascii="Tahoma" w:hAnsi="Tahoma" w:cs="Tahoma"/>
                <w:color w:val="FF0000"/>
                <w:sz w:val="22"/>
                <w:szCs w:val="18"/>
              </w:rPr>
            </w:pPr>
            <w:proofErr w:type="spellStart"/>
            <w:r w:rsidRPr="004770D2">
              <w:rPr>
                <w:rFonts w:ascii="Tahoma" w:hAnsi="Tahoma" w:cs="Tahoma"/>
                <w:color w:val="FF0000"/>
                <w:sz w:val="22"/>
                <w:szCs w:val="18"/>
              </w:rPr>
              <w:t>NGS.HEM.ond</w:t>
            </w:r>
            <w:proofErr w:type="spellEnd"/>
          </w:p>
        </w:tc>
      </w:tr>
      <w:tr w:rsidR="00075625" w:rsidRPr="004770D2" w14:paraId="211D0A82" w14:textId="77777777" w:rsidTr="00501332">
        <w:tc>
          <w:tcPr>
            <w:tcW w:w="5097" w:type="dxa"/>
          </w:tcPr>
          <w:p w14:paraId="3296B1D4" w14:textId="015D846E" w:rsidR="00501332" w:rsidRPr="004770D2" w:rsidRDefault="00501332" w:rsidP="00B6036F">
            <w:pPr>
              <w:rPr>
                <w:rFonts w:ascii="Tahoma" w:hAnsi="Tahoma" w:cs="Tahoma"/>
                <w:sz w:val="22"/>
                <w:szCs w:val="18"/>
              </w:rPr>
            </w:pPr>
            <w:proofErr w:type="spellStart"/>
            <w:r w:rsidRPr="004770D2">
              <w:rPr>
                <w:rFonts w:ascii="Tahoma" w:hAnsi="Tahoma" w:cs="Tahoma"/>
                <w:sz w:val="22"/>
                <w:szCs w:val="18"/>
              </w:rPr>
              <w:t>NGS.MOC.hem</w:t>
            </w:r>
            <w:proofErr w:type="spellEnd"/>
          </w:p>
        </w:tc>
        <w:tc>
          <w:tcPr>
            <w:tcW w:w="5097" w:type="dxa"/>
          </w:tcPr>
          <w:p w14:paraId="5A30E70F" w14:textId="122A7B64" w:rsidR="00501332" w:rsidRPr="004770D2" w:rsidRDefault="00501332" w:rsidP="00B6036F">
            <w:pPr>
              <w:rPr>
                <w:rFonts w:ascii="Tahoma" w:hAnsi="Tahoma" w:cs="Tahoma"/>
                <w:sz w:val="22"/>
                <w:szCs w:val="18"/>
              </w:rPr>
            </w:pPr>
            <w:r w:rsidRPr="004770D2">
              <w:rPr>
                <w:rFonts w:ascii="Tahoma" w:hAnsi="Tahoma" w:cs="Tahoma"/>
                <w:sz w:val="22"/>
                <w:szCs w:val="18"/>
              </w:rPr>
              <w:t>NGS.HEM.MOC</w:t>
            </w:r>
          </w:p>
        </w:tc>
      </w:tr>
    </w:tbl>
    <w:p w14:paraId="7AECBE6F" w14:textId="1FFC69C2" w:rsidR="00501332" w:rsidRPr="004770D2" w:rsidRDefault="00501332" w:rsidP="00B6036F">
      <w:pPr>
        <w:rPr>
          <w:rFonts w:ascii="Tahoma" w:hAnsi="Tahoma" w:cs="Tahoma"/>
          <w:sz w:val="22"/>
          <w:szCs w:val="18"/>
        </w:rPr>
      </w:pPr>
    </w:p>
    <w:p w14:paraId="3171ED93" w14:textId="651E86C9" w:rsidR="00501332" w:rsidRPr="004770D2" w:rsidRDefault="00CE5454" w:rsidP="00B6036F">
      <w:pPr>
        <w:rPr>
          <w:rFonts w:ascii="Tahoma" w:hAnsi="Tahoma" w:cs="Tahoma"/>
          <w:sz w:val="22"/>
          <w:szCs w:val="18"/>
        </w:rPr>
      </w:pPr>
      <w:r w:rsidRPr="004770D2">
        <w:rPr>
          <w:rFonts w:ascii="Tahoma" w:hAnsi="Tahoma" w:cs="Tahoma"/>
          <w:sz w:val="22"/>
          <w:szCs w:val="18"/>
        </w:rPr>
        <w:t xml:space="preserve">De bepaling </w:t>
      </w:r>
      <w:proofErr w:type="spellStart"/>
      <w:r w:rsidRPr="004770D2">
        <w:rPr>
          <w:rFonts w:ascii="Tahoma" w:hAnsi="Tahoma" w:cs="Tahoma"/>
          <w:sz w:val="22"/>
          <w:szCs w:val="18"/>
        </w:rPr>
        <w:t>NGS.MOC.hem</w:t>
      </w:r>
      <w:proofErr w:type="spellEnd"/>
      <w:r w:rsidRPr="004770D2">
        <w:rPr>
          <w:rFonts w:ascii="Tahoma" w:hAnsi="Tahoma" w:cs="Tahoma"/>
          <w:sz w:val="22"/>
          <w:szCs w:val="18"/>
        </w:rPr>
        <w:t xml:space="preserve"> wordt al laatste ingevuld. Indien deze bepaling wordt ingevuld, worden alle informatieve velden via lab-lab koppeling naar </w:t>
      </w:r>
      <w:proofErr w:type="spellStart"/>
      <w:r w:rsidRPr="004770D2">
        <w:rPr>
          <w:rFonts w:ascii="Tahoma" w:hAnsi="Tahoma" w:cs="Tahoma"/>
          <w:sz w:val="22"/>
          <w:szCs w:val="18"/>
        </w:rPr>
        <w:t>Glims</w:t>
      </w:r>
      <w:proofErr w:type="spellEnd"/>
      <w:r w:rsidRPr="004770D2">
        <w:rPr>
          <w:rFonts w:ascii="Tahoma" w:hAnsi="Tahoma" w:cs="Tahoma"/>
          <w:sz w:val="22"/>
          <w:szCs w:val="18"/>
        </w:rPr>
        <w:t xml:space="preserve"> Imelda Bonheiden gestuurd.</w:t>
      </w:r>
    </w:p>
    <w:p w14:paraId="6B26355C" w14:textId="05D9BDC1" w:rsidR="00B24E98" w:rsidRPr="004770D2" w:rsidRDefault="00B24E98" w:rsidP="00B6036F">
      <w:pPr>
        <w:rPr>
          <w:rFonts w:ascii="Tahoma" w:hAnsi="Tahoma" w:cs="Tahoma"/>
          <w:sz w:val="22"/>
          <w:szCs w:val="18"/>
        </w:rPr>
      </w:pPr>
    </w:p>
    <w:p w14:paraId="4BCB70D8" w14:textId="498B1456" w:rsidR="00B24E98" w:rsidRPr="004770D2" w:rsidRDefault="00B24E98" w:rsidP="00B6036F">
      <w:pPr>
        <w:rPr>
          <w:rFonts w:ascii="Tahoma" w:hAnsi="Tahoma" w:cs="Tahoma"/>
          <w:sz w:val="22"/>
          <w:szCs w:val="18"/>
        </w:rPr>
      </w:pPr>
      <w:r w:rsidRPr="004770D2">
        <w:rPr>
          <w:rFonts w:ascii="Tahoma" w:hAnsi="Tahoma" w:cs="Tahoma"/>
          <w:sz w:val="22"/>
          <w:szCs w:val="18"/>
        </w:rPr>
        <w:t xml:space="preserve">Op deze manier kunnen de moleculair biologen (die de biologische interpretatie uitvoeren) de resultaten hiervan al invullen in de </w:t>
      </w:r>
      <w:proofErr w:type="spellStart"/>
      <w:r w:rsidR="00967FB9" w:rsidRPr="004770D2">
        <w:rPr>
          <w:rFonts w:ascii="Tahoma" w:hAnsi="Tahoma" w:cs="Tahoma"/>
          <w:sz w:val="22"/>
          <w:szCs w:val="18"/>
        </w:rPr>
        <w:t>NGS.HEM.bsl</w:t>
      </w:r>
      <w:r w:rsidRPr="004770D2">
        <w:rPr>
          <w:rFonts w:ascii="Tahoma" w:hAnsi="Tahoma" w:cs="Tahoma"/>
          <w:sz w:val="22"/>
          <w:szCs w:val="18"/>
        </w:rPr>
        <w:t>.biol</w:t>
      </w:r>
      <w:proofErr w:type="spellEnd"/>
      <w:r w:rsidRPr="004770D2">
        <w:rPr>
          <w:rFonts w:ascii="Tahoma" w:hAnsi="Tahoma" w:cs="Tahoma"/>
          <w:sz w:val="22"/>
          <w:szCs w:val="18"/>
        </w:rPr>
        <w:t xml:space="preserve"> bepaling </w:t>
      </w:r>
      <w:r w:rsidR="00967FB9" w:rsidRPr="004770D2">
        <w:rPr>
          <w:rFonts w:ascii="Tahoma" w:hAnsi="Tahoma" w:cs="Tahoma"/>
          <w:sz w:val="22"/>
          <w:szCs w:val="18"/>
        </w:rPr>
        <w:t xml:space="preserve">(bepaling Bonheiden) welke via lab-lab wordt doorgestuurd naar de </w:t>
      </w:r>
      <w:proofErr w:type="spellStart"/>
      <w:r w:rsidR="00967FB9" w:rsidRPr="004770D2">
        <w:rPr>
          <w:rFonts w:ascii="Tahoma" w:hAnsi="Tahoma" w:cs="Tahoma"/>
          <w:sz w:val="22"/>
          <w:szCs w:val="18"/>
        </w:rPr>
        <w:t>NGS.</w:t>
      </w:r>
      <w:r w:rsidR="00AF19E8" w:rsidRPr="004770D2">
        <w:rPr>
          <w:rFonts w:ascii="Tahoma" w:hAnsi="Tahoma" w:cs="Tahoma"/>
          <w:sz w:val="22"/>
          <w:szCs w:val="18"/>
        </w:rPr>
        <w:t>hem.bsl.biol</w:t>
      </w:r>
      <w:proofErr w:type="spellEnd"/>
      <w:r w:rsidR="00967FB9" w:rsidRPr="004770D2">
        <w:rPr>
          <w:rFonts w:ascii="Tahoma" w:hAnsi="Tahoma" w:cs="Tahoma"/>
          <w:sz w:val="22"/>
          <w:szCs w:val="18"/>
        </w:rPr>
        <w:t xml:space="preserve"> </w:t>
      </w:r>
      <w:r w:rsidR="00AF19E8" w:rsidRPr="004770D2">
        <w:rPr>
          <w:rFonts w:ascii="Tahoma" w:hAnsi="Tahoma" w:cs="Tahoma"/>
          <w:sz w:val="22"/>
          <w:szCs w:val="18"/>
        </w:rPr>
        <w:t xml:space="preserve">(bepaling Lier) </w:t>
      </w:r>
      <w:r w:rsidRPr="004770D2">
        <w:rPr>
          <w:rFonts w:ascii="Tahoma" w:hAnsi="Tahoma" w:cs="Tahoma"/>
          <w:sz w:val="22"/>
          <w:szCs w:val="18"/>
        </w:rPr>
        <w:t xml:space="preserve">(en gebeurt er dus reeds een manuele </w:t>
      </w:r>
      <w:proofErr w:type="spellStart"/>
      <w:r w:rsidRPr="004770D2">
        <w:rPr>
          <w:rFonts w:ascii="Tahoma" w:hAnsi="Tahoma" w:cs="Tahoma"/>
          <w:sz w:val="22"/>
          <w:szCs w:val="18"/>
        </w:rPr>
        <w:t>ingave</w:t>
      </w:r>
      <w:proofErr w:type="spellEnd"/>
      <w:r w:rsidRPr="004770D2">
        <w:rPr>
          <w:rFonts w:ascii="Tahoma" w:hAnsi="Tahoma" w:cs="Tahoma"/>
          <w:sz w:val="22"/>
          <w:szCs w:val="18"/>
        </w:rPr>
        <w:t xml:space="preserve"> en nazicht hiervan door een onafhankelijk persoon). De inhoud van deze bepaling wordt dan gekopieerd naar de </w:t>
      </w:r>
      <w:proofErr w:type="spellStart"/>
      <w:r w:rsidRPr="004770D2">
        <w:rPr>
          <w:rFonts w:ascii="Tahoma" w:hAnsi="Tahoma" w:cs="Tahoma"/>
          <w:sz w:val="22"/>
          <w:szCs w:val="18"/>
        </w:rPr>
        <w:t>NGS.besluit</w:t>
      </w:r>
      <w:proofErr w:type="spellEnd"/>
      <w:r w:rsidRPr="004770D2">
        <w:rPr>
          <w:rFonts w:ascii="Tahoma" w:hAnsi="Tahoma" w:cs="Tahoma"/>
          <w:sz w:val="22"/>
          <w:szCs w:val="18"/>
        </w:rPr>
        <w:t xml:space="preserve"> bepaling.</w:t>
      </w:r>
    </w:p>
    <w:p w14:paraId="25E0C82D" w14:textId="3B6C2836" w:rsidR="00F40570" w:rsidRPr="004770D2" w:rsidRDefault="00F40570" w:rsidP="00B6036F">
      <w:pPr>
        <w:rPr>
          <w:rFonts w:ascii="Tahoma" w:hAnsi="Tahoma" w:cs="Tahoma"/>
          <w:sz w:val="22"/>
          <w:szCs w:val="18"/>
        </w:rPr>
      </w:pPr>
    </w:p>
    <w:p w14:paraId="3614E904" w14:textId="77777777" w:rsidR="004770D2" w:rsidRPr="004770D2" w:rsidRDefault="006849EA" w:rsidP="00B6036F">
      <w:pPr>
        <w:rPr>
          <w:rFonts w:ascii="Tahoma" w:hAnsi="Tahoma" w:cs="Tahoma"/>
          <w:sz w:val="22"/>
          <w:szCs w:val="18"/>
        </w:rPr>
      </w:pPr>
      <w:r w:rsidRPr="004770D2">
        <w:rPr>
          <w:rFonts w:ascii="Tahoma" w:hAnsi="Tahoma" w:cs="Tahoma"/>
          <w:sz w:val="22"/>
          <w:szCs w:val="18"/>
        </w:rPr>
        <w:lastRenderedPageBreak/>
        <w:t xml:space="preserve">De teksten die automatisch aan de bepaling </w:t>
      </w:r>
      <w:proofErr w:type="spellStart"/>
      <w:r w:rsidRPr="004770D2">
        <w:rPr>
          <w:rFonts w:ascii="Tahoma" w:hAnsi="Tahoma" w:cs="Tahoma"/>
          <w:sz w:val="22"/>
          <w:szCs w:val="18"/>
        </w:rPr>
        <w:t>NGS.opm.hem</w:t>
      </w:r>
      <w:proofErr w:type="spellEnd"/>
      <w:r w:rsidRPr="004770D2">
        <w:rPr>
          <w:rFonts w:ascii="Tahoma" w:hAnsi="Tahoma" w:cs="Tahoma"/>
          <w:sz w:val="22"/>
          <w:szCs w:val="18"/>
        </w:rPr>
        <w:t xml:space="preserve"> worden gekoppeld</w:t>
      </w:r>
      <w:r w:rsidR="00D81F3C" w:rsidRPr="004770D2">
        <w:rPr>
          <w:rFonts w:ascii="Tahoma" w:hAnsi="Tahoma" w:cs="Tahoma"/>
          <w:sz w:val="22"/>
          <w:szCs w:val="18"/>
        </w:rPr>
        <w:t>:</w:t>
      </w:r>
      <w:r w:rsidRPr="004770D2">
        <w:rPr>
          <w:rFonts w:ascii="Tahoma" w:hAnsi="Tahoma" w:cs="Tahoma"/>
          <w:sz w:val="22"/>
          <w:szCs w:val="18"/>
        </w:rPr>
        <w:t xml:space="preserve"> zijn een lijst met de bepaalde genen. Dit is variabel tussen </w:t>
      </w:r>
      <w:proofErr w:type="spellStart"/>
      <w:r w:rsidRPr="004770D2">
        <w:rPr>
          <w:rFonts w:ascii="Tahoma" w:hAnsi="Tahoma" w:cs="Tahoma"/>
          <w:sz w:val="22"/>
          <w:szCs w:val="18"/>
        </w:rPr>
        <w:t>lymfo</w:t>
      </w:r>
      <w:r w:rsidR="00D81F3C" w:rsidRPr="004770D2">
        <w:rPr>
          <w:rFonts w:ascii="Tahoma" w:hAnsi="Tahoma" w:cs="Tahoma"/>
          <w:sz w:val="22"/>
          <w:szCs w:val="18"/>
        </w:rPr>
        <w:t>ï</w:t>
      </w:r>
      <w:r w:rsidRPr="004770D2">
        <w:rPr>
          <w:rFonts w:ascii="Tahoma" w:hAnsi="Tahoma" w:cs="Tahoma"/>
          <w:sz w:val="22"/>
          <w:szCs w:val="18"/>
        </w:rPr>
        <w:t>d</w:t>
      </w:r>
      <w:proofErr w:type="spellEnd"/>
      <w:r w:rsidRPr="004770D2">
        <w:rPr>
          <w:rFonts w:ascii="Tahoma" w:hAnsi="Tahoma" w:cs="Tahoma"/>
          <w:sz w:val="22"/>
          <w:szCs w:val="18"/>
        </w:rPr>
        <w:t xml:space="preserve"> </w:t>
      </w:r>
      <w:r w:rsidR="00D81F3C" w:rsidRPr="004770D2">
        <w:rPr>
          <w:rFonts w:ascii="Tahoma" w:hAnsi="Tahoma" w:cs="Tahoma"/>
          <w:sz w:val="22"/>
          <w:szCs w:val="18"/>
        </w:rPr>
        <w:t>en/</w:t>
      </w:r>
      <w:r w:rsidRPr="004770D2">
        <w:rPr>
          <w:rFonts w:ascii="Tahoma" w:hAnsi="Tahoma" w:cs="Tahoma"/>
          <w:sz w:val="22"/>
          <w:szCs w:val="18"/>
        </w:rPr>
        <w:t xml:space="preserve">of </w:t>
      </w:r>
      <w:proofErr w:type="spellStart"/>
      <w:r w:rsidRPr="004770D2">
        <w:rPr>
          <w:rFonts w:ascii="Tahoma" w:hAnsi="Tahoma" w:cs="Tahoma"/>
          <w:sz w:val="22"/>
          <w:szCs w:val="18"/>
        </w:rPr>
        <w:t>myelo</w:t>
      </w:r>
      <w:r w:rsidR="00D81F3C" w:rsidRPr="004770D2">
        <w:rPr>
          <w:rFonts w:ascii="Tahoma" w:hAnsi="Tahoma" w:cs="Tahoma"/>
          <w:sz w:val="22"/>
          <w:szCs w:val="18"/>
        </w:rPr>
        <w:t>ï</w:t>
      </w:r>
      <w:r w:rsidRPr="004770D2">
        <w:rPr>
          <w:rFonts w:ascii="Tahoma" w:hAnsi="Tahoma" w:cs="Tahoma"/>
          <w:sz w:val="22"/>
          <w:szCs w:val="18"/>
        </w:rPr>
        <w:t>d</w:t>
      </w:r>
      <w:proofErr w:type="spellEnd"/>
      <w:r w:rsidRPr="004770D2">
        <w:rPr>
          <w:rFonts w:ascii="Tahoma" w:hAnsi="Tahoma" w:cs="Tahoma"/>
          <w:sz w:val="22"/>
          <w:szCs w:val="18"/>
        </w:rPr>
        <w:t>.</w:t>
      </w:r>
    </w:p>
    <w:p w14:paraId="289FC7E6" w14:textId="77777777" w:rsidR="004770D2" w:rsidRPr="004770D2" w:rsidRDefault="004770D2" w:rsidP="00B6036F">
      <w:pPr>
        <w:rPr>
          <w:rFonts w:ascii="Tahoma" w:hAnsi="Tahoma" w:cs="Tahoma"/>
          <w:sz w:val="22"/>
          <w:szCs w:val="18"/>
        </w:rPr>
      </w:pPr>
    </w:p>
    <w:tbl>
      <w:tblPr>
        <w:tblStyle w:val="Tabelraster"/>
        <w:tblW w:w="9335" w:type="dxa"/>
        <w:tblInd w:w="284" w:type="dxa"/>
        <w:tblLook w:val="04A0" w:firstRow="1" w:lastRow="0" w:firstColumn="1" w:lastColumn="0" w:noHBand="0" w:noVBand="1"/>
      </w:tblPr>
      <w:tblGrid>
        <w:gridCol w:w="2246"/>
        <w:gridCol w:w="7089"/>
      </w:tblGrid>
      <w:tr w:rsidR="004770D2" w:rsidRPr="004770D2" w14:paraId="556F811F" w14:textId="77777777" w:rsidTr="004770D2">
        <w:tc>
          <w:tcPr>
            <w:tcW w:w="2246" w:type="dxa"/>
            <w:shd w:val="clear" w:color="auto" w:fill="E7E6E6" w:themeFill="background2"/>
          </w:tcPr>
          <w:p w14:paraId="6DBF69FC" w14:textId="43D63AF8" w:rsidR="004770D2" w:rsidRPr="004770D2" w:rsidRDefault="004770D2" w:rsidP="004770D2">
            <w:pPr>
              <w:pStyle w:val="Plattetekstinspringen"/>
              <w:ind w:left="0"/>
              <w:rPr>
                <w:rFonts w:ascii="Tahoma" w:hAnsi="Tahoma" w:cs="Tahoma"/>
                <w:sz w:val="22"/>
                <w:szCs w:val="22"/>
              </w:rPr>
            </w:pPr>
            <w:r w:rsidRPr="004770D2">
              <w:rPr>
                <w:rFonts w:ascii="Tahoma" w:hAnsi="Tahoma" w:cs="Tahoma"/>
                <w:sz w:val="22"/>
                <w:szCs w:val="22"/>
              </w:rPr>
              <w:t>Keuze</w:t>
            </w:r>
          </w:p>
        </w:tc>
        <w:tc>
          <w:tcPr>
            <w:tcW w:w="7089" w:type="dxa"/>
            <w:shd w:val="clear" w:color="auto" w:fill="E7E6E6" w:themeFill="background2"/>
          </w:tcPr>
          <w:p w14:paraId="6351D544" w14:textId="0CA11137" w:rsidR="004770D2" w:rsidRPr="004770D2" w:rsidRDefault="004770D2" w:rsidP="004770D2">
            <w:pPr>
              <w:rPr>
                <w:rFonts w:ascii="Tahoma" w:hAnsi="Tahoma" w:cs="Tahoma"/>
                <w:sz w:val="22"/>
                <w:szCs w:val="22"/>
              </w:rPr>
            </w:pPr>
            <w:r w:rsidRPr="004770D2">
              <w:rPr>
                <w:rFonts w:ascii="Tahoma" w:hAnsi="Tahoma" w:cs="Tahoma"/>
                <w:sz w:val="22"/>
                <w:szCs w:val="22"/>
              </w:rPr>
              <w:t>Tekst</w:t>
            </w:r>
          </w:p>
        </w:tc>
      </w:tr>
      <w:tr w:rsidR="004770D2" w:rsidRPr="004770D2" w14:paraId="28E5774A" w14:textId="77777777" w:rsidTr="004770D2">
        <w:tc>
          <w:tcPr>
            <w:tcW w:w="2246" w:type="dxa"/>
          </w:tcPr>
          <w:p w14:paraId="14C484A5" w14:textId="157E8FC5" w:rsidR="004770D2" w:rsidRPr="004770D2" w:rsidRDefault="004770D2" w:rsidP="004770D2">
            <w:pPr>
              <w:pStyle w:val="Plattetekstinspringen"/>
              <w:ind w:left="0"/>
              <w:rPr>
                <w:rFonts w:ascii="Tahoma" w:hAnsi="Tahoma" w:cs="Tahoma"/>
                <w:sz w:val="22"/>
                <w:szCs w:val="22"/>
              </w:rPr>
            </w:pPr>
            <w:proofErr w:type="spellStart"/>
            <w:r w:rsidRPr="004770D2">
              <w:rPr>
                <w:rFonts w:ascii="Tahoma" w:hAnsi="Tahoma" w:cs="Tahoma"/>
                <w:sz w:val="22"/>
                <w:szCs w:val="22"/>
              </w:rPr>
              <w:t>Myeloïd</w:t>
            </w:r>
            <w:proofErr w:type="spellEnd"/>
          </w:p>
        </w:tc>
        <w:tc>
          <w:tcPr>
            <w:tcW w:w="7089" w:type="dxa"/>
          </w:tcPr>
          <w:p w14:paraId="5221695C" w14:textId="77777777" w:rsidR="004770D2" w:rsidRPr="004770D2" w:rsidRDefault="004770D2" w:rsidP="004770D2">
            <w:pPr>
              <w:rPr>
                <w:rFonts w:ascii="Tahoma" w:hAnsi="Tahoma" w:cs="Tahoma"/>
                <w:sz w:val="22"/>
                <w:szCs w:val="22"/>
              </w:rPr>
            </w:pPr>
            <w:r w:rsidRPr="004770D2">
              <w:rPr>
                <w:rFonts w:ascii="Tahoma" w:hAnsi="Tahoma" w:cs="Tahoma"/>
                <w:sz w:val="22"/>
                <w:szCs w:val="22"/>
              </w:rPr>
              <w:t xml:space="preserve">Aan de hand van </w:t>
            </w:r>
            <w:proofErr w:type="spellStart"/>
            <w:r w:rsidRPr="004770D2">
              <w:rPr>
                <w:rFonts w:ascii="Tahoma" w:hAnsi="Tahoma" w:cs="Tahoma"/>
                <w:sz w:val="22"/>
                <w:szCs w:val="22"/>
              </w:rPr>
              <w:t>targeted</w:t>
            </w:r>
            <w:proofErr w:type="spellEnd"/>
            <w:r w:rsidRPr="004770D2">
              <w:rPr>
                <w:rFonts w:ascii="Tahoma" w:hAnsi="Tahoma" w:cs="Tahoma"/>
                <w:sz w:val="22"/>
                <w:szCs w:val="22"/>
              </w:rPr>
              <w:t xml:space="preserve"> </w:t>
            </w:r>
            <w:proofErr w:type="spellStart"/>
            <w:r w:rsidRPr="004770D2">
              <w:rPr>
                <w:rFonts w:ascii="Tahoma" w:hAnsi="Tahoma" w:cs="Tahoma"/>
                <w:sz w:val="22"/>
                <w:szCs w:val="22"/>
              </w:rPr>
              <w:t>capture</w:t>
            </w:r>
            <w:proofErr w:type="spellEnd"/>
            <w:r w:rsidRPr="004770D2">
              <w:rPr>
                <w:rFonts w:ascii="Tahoma" w:hAnsi="Tahoma" w:cs="Tahoma"/>
                <w:sz w:val="22"/>
                <w:szCs w:val="22"/>
              </w:rPr>
              <w:t xml:space="preserve"> Next-</w:t>
            </w:r>
            <w:proofErr w:type="spellStart"/>
            <w:r w:rsidRPr="004770D2">
              <w:rPr>
                <w:rFonts w:ascii="Tahoma" w:hAnsi="Tahoma" w:cs="Tahoma"/>
                <w:sz w:val="22"/>
                <w:szCs w:val="22"/>
              </w:rPr>
              <w:t>Generation</w:t>
            </w:r>
            <w:proofErr w:type="spellEnd"/>
            <w:r w:rsidRPr="004770D2">
              <w:rPr>
                <w:rFonts w:ascii="Tahoma" w:hAnsi="Tahoma" w:cs="Tahoma"/>
                <w:sz w:val="22"/>
                <w:szCs w:val="22"/>
              </w:rPr>
              <w:t>-</w:t>
            </w:r>
            <w:proofErr w:type="spellStart"/>
            <w:r w:rsidRPr="004770D2">
              <w:rPr>
                <w:rFonts w:ascii="Tahoma" w:hAnsi="Tahoma" w:cs="Tahoma"/>
                <w:sz w:val="22"/>
                <w:szCs w:val="22"/>
              </w:rPr>
              <w:t>Sequencing</w:t>
            </w:r>
            <w:proofErr w:type="spellEnd"/>
            <w:r w:rsidRPr="004770D2">
              <w:rPr>
                <w:rFonts w:ascii="Tahoma" w:hAnsi="Tahoma" w:cs="Tahoma"/>
                <w:sz w:val="22"/>
                <w:szCs w:val="22"/>
              </w:rPr>
              <w:t xml:space="preserve"> op de </w:t>
            </w:r>
            <w:proofErr w:type="spellStart"/>
            <w:r w:rsidRPr="004770D2">
              <w:rPr>
                <w:rFonts w:ascii="Tahoma" w:hAnsi="Tahoma" w:cs="Tahoma"/>
                <w:sz w:val="22"/>
                <w:szCs w:val="22"/>
              </w:rPr>
              <w:t>Illumina</w:t>
            </w:r>
            <w:proofErr w:type="spellEnd"/>
            <w:r w:rsidRPr="004770D2">
              <w:rPr>
                <w:rFonts w:ascii="Tahoma" w:hAnsi="Tahoma" w:cs="Tahoma"/>
                <w:sz w:val="22"/>
                <w:szCs w:val="22"/>
              </w:rPr>
              <w:t xml:space="preserve"> </w:t>
            </w:r>
            <w:proofErr w:type="spellStart"/>
            <w:r w:rsidRPr="004770D2">
              <w:rPr>
                <w:rFonts w:ascii="Tahoma" w:hAnsi="Tahoma" w:cs="Tahoma"/>
                <w:sz w:val="22"/>
                <w:szCs w:val="22"/>
              </w:rPr>
              <w:t>NovaSeq</w:t>
            </w:r>
            <w:proofErr w:type="spellEnd"/>
            <w:r w:rsidRPr="004770D2">
              <w:rPr>
                <w:rFonts w:ascii="Tahoma" w:hAnsi="Tahoma" w:cs="Tahoma"/>
                <w:sz w:val="22"/>
                <w:szCs w:val="22"/>
              </w:rPr>
              <w:t xml:space="preserve"> (detectielimiet: 5% </w:t>
            </w:r>
            <w:proofErr w:type="spellStart"/>
            <w:r w:rsidRPr="004770D2">
              <w:rPr>
                <w:rFonts w:ascii="Tahoma" w:hAnsi="Tahoma" w:cs="Tahoma"/>
                <w:sz w:val="22"/>
                <w:szCs w:val="22"/>
              </w:rPr>
              <w:t>mutante</w:t>
            </w:r>
            <w:proofErr w:type="spellEnd"/>
            <w:r w:rsidRPr="004770D2">
              <w:rPr>
                <w:rFonts w:ascii="Tahoma" w:hAnsi="Tahoma" w:cs="Tahoma"/>
                <w:sz w:val="22"/>
                <w:szCs w:val="22"/>
              </w:rPr>
              <w:t xml:space="preserve"> allelen; 10% tumorcellen) werd van volgende genen de volledige coderende regio onderzocht op afwijkingen: ABL1, ABL2, ANKRD26, APC2, ARAF, ASXL1, ATG2B, BCOR, BCORL1, BRAF, CALR, CBL, CEBPA, CREBBP, CSF1R, CSF3R, CUX1, DDX41, DIS3, DNMT3A, ELANE, EP300, ETNK1, ETV6, EZH2, FGFR1, FLT3, GATA1, GATA2, GFI1, GNB1, HAX1, HEPHL1, HRAS, IDH1, IDH2, JAK1, JAK2, JAK3, KIT, KMT2A, KRAS, MAPK1, MPL, NF1, NOTCH1, NPM1, NR3C1, NRAS, PAFAH2, PDGFRA, PDGFRB, PHF6, PIK3CA, PPM1D, PRPF8, PTEN, PTPN11, PTPRD, RAD21, RUNX1, SAMD9, SAMD9L, SETBP1, SF3B1, SH2B3, SMC1A, SMC3, SRSF2, SRP72, STAG1, STAG2, STAT5B, TET2, TP53, U2AF1, UBA1, </w:t>
            </w:r>
            <w:r w:rsidRPr="004770D2">
              <w:rPr>
                <w:rFonts w:ascii="Tahoma" w:hAnsi="Tahoma" w:cs="Tahoma"/>
                <w:color w:val="FF0000"/>
                <w:sz w:val="22"/>
                <w:szCs w:val="22"/>
              </w:rPr>
              <w:t>UBTF,</w:t>
            </w:r>
            <w:r w:rsidRPr="004770D2">
              <w:rPr>
                <w:rFonts w:ascii="Tahoma" w:hAnsi="Tahoma" w:cs="Tahoma"/>
                <w:sz w:val="22"/>
                <w:szCs w:val="22"/>
              </w:rPr>
              <w:t xml:space="preserve"> WAS, WT1, ZBTB33, ZRSR2. </w:t>
            </w:r>
          </w:p>
          <w:p w14:paraId="66D3C9D5" w14:textId="77777777" w:rsidR="004770D2" w:rsidRPr="004770D2" w:rsidRDefault="004770D2" w:rsidP="004770D2">
            <w:pPr>
              <w:rPr>
                <w:rFonts w:ascii="Tahoma" w:hAnsi="Tahoma" w:cs="Tahoma"/>
                <w:sz w:val="22"/>
                <w:szCs w:val="22"/>
              </w:rPr>
            </w:pPr>
            <w:r w:rsidRPr="004770D2">
              <w:rPr>
                <w:rFonts w:ascii="Tahoma" w:hAnsi="Tahoma" w:cs="Tahoma"/>
                <w:sz w:val="22"/>
                <w:szCs w:val="22"/>
              </w:rPr>
              <w:t>De analyse gebeurt met de in huis ontwikkelde bio-informatica GCAP-</w:t>
            </w:r>
            <w:proofErr w:type="spellStart"/>
            <w:r w:rsidRPr="004770D2">
              <w:rPr>
                <w:rFonts w:ascii="Tahoma" w:hAnsi="Tahoma" w:cs="Tahoma"/>
                <w:sz w:val="22"/>
                <w:szCs w:val="22"/>
              </w:rPr>
              <w:t>nf</w:t>
            </w:r>
            <w:proofErr w:type="spellEnd"/>
            <w:r w:rsidRPr="004770D2">
              <w:rPr>
                <w:rFonts w:ascii="Tahoma" w:hAnsi="Tahoma" w:cs="Tahoma"/>
                <w:sz w:val="22"/>
                <w:szCs w:val="22"/>
              </w:rPr>
              <w:t xml:space="preserve"> pijplijn (versie gcap_v8_helios) en het in huis ontwikkelde GCAP-</w:t>
            </w:r>
            <w:proofErr w:type="spellStart"/>
            <w:r w:rsidRPr="004770D2">
              <w:rPr>
                <w:rFonts w:ascii="Tahoma" w:hAnsi="Tahoma" w:cs="Tahoma"/>
                <w:sz w:val="22"/>
                <w:szCs w:val="22"/>
              </w:rPr>
              <w:t>nf</w:t>
            </w:r>
            <w:proofErr w:type="spellEnd"/>
            <w:r w:rsidRPr="004770D2">
              <w:rPr>
                <w:rFonts w:ascii="Tahoma" w:hAnsi="Tahoma" w:cs="Tahoma"/>
                <w:sz w:val="22"/>
                <w:szCs w:val="22"/>
              </w:rPr>
              <w:t xml:space="preserve"> dashboard, GCAP DASH. GRCh38/hg38 wordt als referentiegenoom gebruikt. </w:t>
            </w:r>
            <w:r w:rsidRPr="004770D2">
              <w:rPr>
                <w:rFonts w:ascii="Tahoma" w:hAnsi="Tahoma" w:cs="Tahoma"/>
                <w:color w:val="FF0000"/>
                <w:sz w:val="22"/>
                <w:szCs w:val="22"/>
              </w:rPr>
              <w:t xml:space="preserve">Varianten worden beschreven volgens de nomenclatuur van de Human </w:t>
            </w:r>
            <w:proofErr w:type="spellStart"/>
            <w:r w:rsidRPr="004770D2">
              <w:rPr>
                <w:rFonts w:ascii="Tahoma" w:hAnsi="Tahoma" w:cs="Tahoma"/>
                <w:color w:val="FF0000"/>
                <w:sz w:val="22"/>
                <w:szCs w:val="22"/>
              </w:rPr>
              <w:t>Genome</w:t>
            </w:r>
            <w:proofErr w:type="spellEnd"/>
            <w:r w:rsidRPr="004770D2">
              <w:rPr>
                <w:rFonts w:ascii="Tahoma" w:hAnsi="Tahoma" w:cs="Tahoma"/>
                <w:color w:val="FF0000"/>
                <w:sz w:val="22"/>
                <w:szCs w:val="22"/>
              </w:rPr>
              <w:t xml:space="preserve"> </w:t>
            </w:r>
            <w:proofErr w:type="spellStart"/>
            <w:r w:rsidRPr="004770D2">
              <w:rPr>
                <w:rFonts w:ascii="Tahoma" w:hAnsi="Tahoma" w:cs="Tahoma"/>
                <w:color w:val="FF0000"/>
                <w:sz w:val="22"/>
                <w:szCs w:val="22"/>
              </w:rPr>
              <w:t>Variation</w:t>
            </w:r>
            <w:proofErr w:type="spellEnd"/>
            <w:r w:rsidRPr="004770D2">
              <w:rPr>
                <w:rFonts w:ascii="Tahoma" w:hAnsi="Tahoma" w:cs="Tahoma"/>
                <w:color w:val="FF0000"/>
                <w:sz w:val="22"/>
                <w:szCs w:val="22"/>
              </w:rPr>
              <w:t xml:space="preserve"> Society (HGVS). Een </w:t>
            </w:r>
            <w:proofErr w:type="spellStart"/>
            <w:r w:rsidRPr="004770D2">
              <w:rPr>
                <w:rFonts w:ascii="Tahoma" w:hAnsi="Tahoma" w:cs="Tahoma"/>
                <w:color w:val="FF0000"/>
                <w:sz w:val="22"/>
                <w:szCs w:val="22"/>
              </w:rPr>
              <w:t>coverage</w:t>
            </w:r>
            <w:proofErr w:type="spellEnd"/>
            <w:r w:rsidRPr="004770D2">
              <w:rPr>
                <w:rFonts w:ascii="Tahoma" w:hAnsi="Tahoma" w:cs="Tahoma"/>
                <w:color w:val="FF0000"/>
                <w:sz w:val="22"/>
                <w:szCs w:val="22"/>
              </w:rPr>
              <w:t xml:space="preserve"> van 350x per </w:t>
            </w:r>
            <w:proofErr w:type="spellStart"/>
            <w:r w:rsidRPr="004770D2">
              <w:rPr>
                <w:rFonts w:ascii="Tahoma" w:hAnsi="Tahoma" w:cs="Tahoma"/>
                <w:color w:val="FF0000"/>
                <w:sz w:val="22"/>
                <w:szCs w:val="22"/>
              </w:rPr>
              <w:t>amplicon</w:t>
            </w:r>
            <w:proofErr w:type="spellEnd"/>
            <w:r w:rsidRPr="004770D2">
              <w:rPr>
                <w:rFonts w:ascii="Tahoma" w:hAnsi="Tahoma" w:cs="Tahoma"/>
                <w:color w:val="FF0000"/>
                <w:sz w:val="22"/>
                <w:szCs w:val="22"/>
              </w:rPr>
              <w:t xml:space="preserve"> wordt vooropgesteld.</w:t>
            </w:r>
          </w:p>
          <w:p w14:paraId="65F2E14B" w14:textId="77777777" w:rsidR="004770D2" w:rsidRPr="004770D2" w:rsidRDefault="004770D2" w:rsidP="004770D2">
            <w:pPr>
              <w:rPr>
                <w:rFonts w:ascii="Tahoma" w:hAnsi="Tahoma" w:cs="Tahoma"/>
                <w:sz w:val="22"/>
                <w:szCs w:val="22"/>
              </w:rPr>
            </w:pPr>
            <w:r w:rsidRPr="004770D2">
              <w:rPr>
                <w:rFonts w:ascii="Tahoma" w:hAnsi="Tahoma" w:cs="Tahoma"/>
                <w:color w:val="FF0000"/>
                <w:sz w:val="22"/>
                <w:szCs w:val="22"/>
              </w:rPr>
              <w:t xml:space="preserve">Voor meer details over de classificatie van varianten verwijzen we naar https://laboboeken.nexuzhealth.com/pboek/intralab/GHB/20770. De interpretatie heeft betrekking op het moment van validatie van het rapport en kan in de toekomst veranderen als gevolg van aanvullend bewijsmateriaal. Gekende </w:t>
            </w:r>
            <w:proofErr w:type="spellStart"/>
            <w:r w:rsidRPr="004770D2">
              <w:rPr>
                <w:rFonts w:ascii="Tahoma" w:hAnsi="Tahoma" w:cs="Tahoma"/>
                <w:color w:val="FF0000"/>
                <w:sz w:val="22"/>
                <w:szCs w:val="22"/>
              </w:rPr>
              <w:t>polymorfismen</w:t>
            </w:r>
            <w:proofErr w:type="spellEnd"/>
            <w:r w:rsidRPr="004770D2">
              <w:rPr>
                <w:rFonts w:ascii="Tahoma" w:hAnsi="Tahoma" w:cs="Tahoma"/>
                <w:color w:val="FF0000"/>
                <w:sz w:val="22"/>
                <w:szCs w:val="22"/>
              </w:rPr>
              <w:t xml:space="preserve"> en goedaardige (</w:t>
            </w:r>
            <w:proofErr w:type="spellStart"/>
            <w:r w:rsidRPr="004770D2">
              <w:rPr>
                <w:rFonts w:ascii="Tahoma" w:hAnsi="Tahoma" w:cs="Tahoma"/>
                <w:color w:val="FF0000"/>
                <w:sz w:val="22"/>
                <w:szCs w:val="22"/>
              </w:rPr>
              <w:t>benign</w:t>
            </w:r>
            <w:proofErr w:type="spellEnd"/>
            <w:r w:rsidRPr="004770D2">
              <w:rPr>
                <w:rFonts w:ascii="Tahoma" w:hAnsi="Tahoma" w:cs="Tahoma"/>
                <w:color w:val="FF0000"/>
                <w:sz w:val="22"/>
                <w:szCs w:val="22"/>
              </w:rPr>
              <w:t>) / waarschijnlijk goedaardige (</w:t>
            </w:r>
            <w:proofErr w:type="spellStart"/>
            <w:r w:rsidRPr="004770D2">
              <w:rPr>
                <w:rFonts w:ascii="Tahoma" w:hAnsi="Tahoma" w:cs="Tahoma"/>
                <w:color w:val="FF0000"/>
                <w:sz w:val="22"/>
                <w:szCs w:val="22"/>
              </w:rPr>
              <w:t>likely</w:t>
            </w:r>
            <w:proofErr w:type="spellEnd"/>
            <w:r w:rsidRPr="004770D2">
              <w:rPr>
                <w:rFonts w:ascii="Tahoma" w:hAnsi="Tahoma" w:cs="Tahoma"/>
                <w:color w:val="FF0000"/>
                <w:sz w:val="22"/>
                <w:szCs w:val="22"/>
              </w:rPr>
              <w:t xml:space="preserve"> </w:t>
            </w:r>
            <w:proofErr w:type="spellStart"/>
            <w:r w:rsidRPr="004770D2">
              <w:rPr>
                <w:rFonts w:ascii="Tahoma" w:hAnsi="Tahoma" w:cs="Tahoma"/>
                <w:color w:val="FF0000"/>
                <w:sz w:val="22"/>
                <w:szCs w:val="22"/>
              </w:rPr>
              <w:t>benign</w:t>
            </w:r>
            <w:proofErr w:type="spellEnd"/>
            <w:r w:rsidRPr="004770D2">
              <w:rPr>
                <w:rFonts w:ascii="Tahoma" w:hAnsi="Tahoma" w:cs="Tahoma"/>
                <w:color w:val="FF0000"/>
                <w:sz w:val="22"/>
                <w:szCs w:val="22"/>
              </w:rPr>
              <w:t>) varianten zijn niet opgenomen in dit rapport.</w:t>
            </w:r>
          </w:p>
          <w:p w14:paraId="31B9F02F" w14:textId="77777777" w:rsidR="004770D2" w:rsidRPr="004770D2" w:rsidRDefault="004770D2" w:rsidP="004770D2">
            <w:pPr>
              <w:rPr>
                <w:rFonts w:ascii="Tahoma" w:hAnsi="Tahoma" w:cs="Tahoma"/>
                <w:sz w:val="22"/>
                <w:szCs w:val="22"/>
              </w:rPr>
            </w:pPr>
            <w:r w:rsidRPr="004770D2">
              <w:rPr>
                <w:rFonts w:ascii="Tahoma" w:hAnsi="Tahoma" w:cs="Tahoma"/>
                <w:color w:val="FF0000"/>
                <w:sz w:val="22"/>
                <w:szCs w:val="22"/>
              </w:rPr>
              <w:t>Methode beperkingen:</w:t>
            </w:r>
            <w:r w:rsidRPr="004770D2">
              <w:rPr>
                <w:rFonts w:ascii="Tahoma" w:hAnsi="Tahoma" w:cs="Tahoma"/>
                <w:sz w:val="22"/>
                <w:szCs w:val="22"/>
              </w:rPr>
              <w:t xml:space="preserve"> </w:t>
            </w:r>
          </w:p>
          <w:p w14:paraId="4540112B" w14:textId="77777777" w:rsidR="004770D2" w:rsidRPr="004770D2" w:rsidRDefault="004770D2" w:rsidP="004770D2">
            <w:pPr>
              <w:pStyle w:val="Lijstalinea"/>
              <w:numPr>
                <w:ilvl w:val="0"/>
                <w:numId w:val="12"/>
              </w:numPr>
              <w:rPr>
                <w:rFonts w:ascii="Tahoma" w:hAnsi="Tahoma" w:cs="Tahoma"/>
                <w:sz w:val="22"/>
                <w:szCs w:val="22"/>
              </w:rPr>
            </w:pPr>
            <w:r w:rsidRPr="004770D2">
              <w:rPr>
                <w:rFonts w:ascii="Tahoma" w:hAnsi="Tahoma" w:cs="Tahoma"/>
                <w:sz w:val="22"/>
                <w:szCs w:val="22"/>
              </w:rPr>
              <w:t xml:space="preserve">Varianten van de genen ANKRD26, CBL, CEBPA, CSF3R, DDX41, ELANE, ETV6, </w:t>
            </w:r>
            <w:r w:rsidRPr="004770D2">
              <w:rPr>
                <w:rFonts w:ascii="Tahoma" w:hAnsi="Tahoma" w:cs="Tahoma"/>
                <w:color w:val="FF0000"/>
                <w:sz w:val="22"/>
                <w:szCs w:val="22"/>
              </w:rPr>
              <w:t>FLT3,</w:t>
            </w:r>
            <w:r w:rsidRPr="004770D2">
              <w:rPr>
                <w:rFonts w:ascii="Tahoma" w:hAnsi="Tahoma" w:cs="Tahoma"/>
                <w:sz w:val="22"/>
                <w:szCs w:val="22"/>
              </w:rPr>
              <w:t xml:space="preserve"> </w:t>
            </w:r>
            <w:r w:rsidRPr="004770D2">
              <w:rPr>
                <w:rFonts w:ascii="Tahoma" w:hAnsi="Tahoma" w:cs="Tahoma"/>
                <w:color w:val="FF0000"/>
                <w:sz w:val="22"/>
                <w:szCs w:val="22"/>
              </w:rPr>
              <w:t>GATA1,</w:t>
            </w:r>
            <w:r w:rsidRPr="004770D2">
              <w:rPr>
                <w:rFonts w:ascii="Tahoma" w:hAnsi="Tahoma" w:cs="Tahoma"/>
                <w:sz w:val="22"/>
                <w:szCs w:val="22"/>
              </w:rPr>
              <w:t xml:space="preserve"> GATA2, MPL, NF1, </w:t>
            </w:r>
            <w:r w:rsidRPr="004770D2">
              <w:rPr>
                <w:rFonts w:ascii="Tahoma" w:hAnsi="Tahoma" w:cs="Tahoma"/>
                <w:color w:val="FF0000"/>
                <w:sz w:val="22"/>
                <w:szCs w:val="22"/>
              </w:rPr>
              <w:t>PTEN, PTPN11, RUNX1,</w:t>
            </w:r>
            <w:r w:rsidRPr="004770D2">
              <w:rPr>
                <w:rFonts w:ascii="Tahoma" w:hAnsi="Tahoma" w:cs="Tahoma"/>
                <w:sz w:val="22"/>
                <w:szCs w:val="22"/>
              </w:rPr>
              <w:t xml:space="preserve"> SAMD9, SAMD9L, </w:t>
            </w:r>
            <w:r w:rsidRPr="004770D2">
              <w:rPr>
                <w:rFonts w:ascii="Tahoma" w:hAnsi="Tahoma" w:cs="Tahoma"/>
                <w:color w:val="FF0000"/>
                <w:sz w:val="22"/>
                <w:szCs w:val="22"/>
              </w:rPr>
              <w:t>SH2B3,</w:t>
            </w:r>
            <w:r w:rsidRPr="004770D2">
              <w:rPr>
                <w:rFonts w:ascii="Tahoma" w:hAnsi="Tahoma" w:cs="Tahoma"/>
                <w:sz w:val="22"/>
                <w:szCs w:val="22"/>
              </w:rPr>
              <w:t xml:space="preserve"> SRP72, TP53 </w:t>
            </w:r>
            <w:r w:rsidRPr="004770D2">
              <w:rPr>
                <w:rFonts w:ascii="Tahoma" w:hAnsi="Tahoma" w:cs="Tahoma"/>
                <w:color w:val="FF0000"/>
                <w:sz w:val="22"/>
                <w:szCs w:val="22"/>
              </w:rPr>
              <w:t>en WAS</w:t>
            </w:r>
            <w:r w:rsidRPr="004770D2">
              <w:rPr>
                <w:rFonts w:ascii="Tahoma" w:hAnsi="Tahoma" w:cs="Tahoma"/>
                <w:sz w:val="22"/>
                <w:szCs w:val="22"/>
              </w:rPr>
              <w:t xml:space="preserve"> bij maligne aandoeningen kunnen somatisch zijn (d.w.z. verworven tijdens het leven) of constitutioneel (d.w.z. aanwezig in de kiemlijn (</w:t>
            </w:r>
            <w:proofErr w:type="spellStart"/>
            <w:r w:rsidRPr="004770D2">
              <w:rPr>
                <w:rFonts w:ascii="Tahoma" w:hAnsi="Tahoma" w:cs="Tahoma"/>
                <w:sz w:val="22"/>
                <w:szCs w:val="22"/>
              </w:rPr>
              <w:t>germline</w:t>
            </w:r>
            <w:proofErr w:type="spellEnd"/>
            <w:r w:rsidRPr="004770D2">
              <w:rPr>
                <w:rFonts w:ascii="Tahoma" w:hAnsi="Tahoma" w:cs="Tahoma"/>
                <w:sz w:val="22"/>
                <w:szCs w:val="22"/>
              </w:rPr>
              <w:t xml:space="preserve">)) b.v. in de context van een familiale kankerpredispositie. Op basis van deze test kan men geen onderscheid maken tussen een verworven en </w:t>
            </w:r>
            <w:proofErr w:type="spellStart"/>
            <w:r w:rsidRPr="004770D2">
              <w:rPr>
                <w:rFonts w:ascii="Tahoma" w:hAnsi="Tahoma" w:cs="Tahoma"/>
                <w:sz w:val="22"/>
                <w:szCs w:val="22"/>
              </w:rPr>
              <w:t>germlinevariant</w:t>
            </w:r>
            <w:proofErr w:type="spellEnd"/>
            <w:r w:rsidRPr="004770D2">
              <w:rPr>
                <w:rFonts w:ascii="Tahoma" w:hAnsi="Tahoma" w:cs="Tahoma"/>
                <w:sz w:val="22"/>
                <w:szCs w:val="22"/>
              </w:rPr>
              <w:t xml:space="preserve">. </w:t>
            </w:r>
            <w:r w:rsidRPr="004770D2">
              <w:rPr>
                <w:rFonts w:ascii="Tahoma" w:hAnsi="Tahoma" w:cs="Tahoma"/>
                <w:color w:val="FF0000"/>
                <w:sz w:val="22"/>
                <w:szCs w:val="22"/>
              </w:rPr>
              <w:t xml:space="preserve">Indien van toepassing zijn bijkomende testen nodig om een onderscheid te maken tussen een verworven en </w:t>
            </w:r>
            <w:proofErr w:type="spellStart"/>
            <w:r w:rsidRPr="004770D2">
              <w:rPr>
                <w:rFonts w:ascii="Tahoma" w:hAnsi="Tahoma" w:cs="Tahoma"/>
                <w:color w:val="FF0000"/>
                <w:sz w:val="22"/>
                <w:szCs w:val="22"/>
              </w:rPr>
              <w:t>germline</w:t>
            </w:r>
            <w:proofErr w:type="spellEnd"/>
            <w:r w:rsidRPr="004770D2">
              <w:rPr>
                <w:rFonts w:ascii="Tahoma" w:hAnsi="Tahoma" w:cs="Tahoma"/>
                <w:color w:val="FF0000"/>
                <w:sz w:val="22"/>
                <w:szCs w:val="22"/>
              </w:rPr>
              <w:t xml:space="preserve"> variant.</w:t>
            </w:r>
          </w:p>
          <w:p w14:paraId="45DF6D25" w14:textId="77777777" w:rsidR="004770D2" w:rsidRPr="004770D2" w:rsidRDefault="004770D2" w:rsidP="004770D2">
            <w:pPr>
              <w:pStyle w:val="Lijstalinea"/>
              <w:numPr>
                <w:ilvl w:val="0"/>
                <w:numId w:val="12"/>
              </w:numPr>
              <w:rPr>
                <w:rFonts w:ascii="Tahoma" w:hAnsi="Tahoma" w:cs="Tahoma"/>
                <w:sz w:val="22"/>
                <w:szCs w:val="22"/>
              </w:rPr>
            </w:pPr>
            <w:r w:rsidRPr="004770D2">
              <w:rPr>
                <w:rFonts w:ascii="Tahoma" w:hAnsi="Tahoma" w:cs="Tahoma"/>
                <w:color w:val="FF0000"/>
                <w:sz w:val="22"/>
                <w:szCs w:val="22"/>
              </w:rPr>
              <w:t xml:space="preserve">Grote inserties, </w:t>
            </w:r>
            <w:proofErr w:type="spellStart"/>
            <w:r w:rsidRPr="004770D2">
              <w:rPr>
                <w:rFonts w:ascii="Tahoma" w:hAnsi="Tahoma" w:cs="Tahoma"/>
                <w:color w:val="FF0000"/>
                <w:sz w:val="22"/>
                <w:szCs w:val="22"/>
              </w:rPr>
              <w:t>duplicaties</w:t>
            </w:r>
            <w:proofErr w:type="spellEnd"/>
            <w:r w:rsidRPr="004770D2">
              <w:rPr>
                <w:rFonts w:ascii="Tahoma" w:hAnsi="Tahoma" w:cs="Tahoma"/>
                <w:color w:val="FF0000"/>
                <w:sz w:val="22"/>
                <w:szCs w:val="22"/>
              </w:rPr>
              <w:t>, deleties en complexe herschikkingen kunnen niet opgespoord worden.</w:t>
            </w:r>
          </w:p>
          <w:p w14:paraId="276B0C12" w14:textId="77777777" w:rsidR="004770D2" w:rsidRPr="004770D2" w:rsidRDefault="004770D2" w:rsidP="004770D2">
            <w:pPr>
              <w:rPr>
                <w:rFonts w:ascii="Tahoma" w:hAnsi="Tahoma" w:cs="Tahoma"/>
                <w:sz w:val="22"/>
                <w:szCs w:val="22"/>
              </w:rPr>
            </w:pPr>
            <w:r w:rsidRPr="004770D2">
              <w:rPr>
                <w:rFonts w:ascii="Tahoma" w:hAnsi="Tahoma" w:cs="Tahoma"/>
                <w:sz w:val="22"/>
                <w:szCs w:val="22"/>
              </w:rPr>
              <w:t>Voor NGS hematologische tumoren is het Heilig Hartziekenhuis Lier een samenwerkende instelling met uitbestede stappen waarbij het 'wet-lab' gedeelte wordt uitgevoerd door CME UZ Leuven.</w:t>
            </w:r>
          </w:p>
          <w:p w14:paraId="50BACA08" w14:textId="77777777" w:rsidR="004770D2" w:rsidRPr="004770D2" w:rsidRDefault="004770D2" w:rsidP="004770D2">
            <w:pPr>
              <w:pStyle w:val="Plattetekstinspringen"/>
              <w:ind w:left="0"/>
              <w:rPr>
                <w:rFonts w:ascii="Tahoma" w:hAnsi="Tahoma" w:cs="Tahoma"/>
                <w:sz w:val="22"/>
                <w:szCs w:val="22"/>
              </w:rPr>
            </w:pPr>
          </w:p>
        </w:tc>
      </w:tr>
      <w:tr w:rsidR="004770D2" w:rsidRPr="004770D2" w14:paraId="2A22A6E1" w14:textId="77777777" w:rsidTr="004770D2">
        <w:tc>
          <w:tcPr>
            <w:tcW w:w="2246" w:type="dxa"/>
          </w:tcPr>
          <w:p w14:paraId="061E1852" w14:textId="649720EF" w:rsidR="004770D2" w:rsidRPr="004770D2" w:rsidRDefault="004770D2" w:rsidP="004770D2">
            <w:pPr>
              <w:pStyle w:val="Plattetekstinspringen"/>
              <w:ind w:left="0"/>
              <w:rPr>
                <w:rFonts w:ascii="Tahoma" w:hAnsi="Tahoma" w:cs="Tahoma"/>
                <w:sz w:val="22"/>
                <w:szCs w:val="22"/>
              </w:rPr>
            </w:pPr>
            <w:proofErr w:type="spellStart"/>
            <w:r w:rsidRPr="004770D2">
              <w:rPr>
                <w:rFonts w:ascii="Tahoma" w:hAnsi="Tahoma" w:cs="Tahoma"/>
                <w:sz w:val="22"/>
                <w:szCs w:val="22"/>
              </w:rPr>
              <w:lastRenderedPageBreak/>
              <w:t>Lymfoïd</w:t>
            </w:r>
            <w:proofErr w:type="spellEnd"/>
          </w:p>
        </w:tc>
        <w:tc>
          <w:tcPr>
            <w:tcW w:w="7089" w:type="dxa"/>
          </w:tcPr>
          <w:p w14:paraId="4B97AB60" w14:textId="77777777" w:rsidR="004770D2" w:rsidRPr="004770D2" w:rsidRDefault="004770D2" w:rsidP="004770D2">
            <w:pPr>
              <w:rPr>
                <w:rFonts w:ascii="Tahoma" w:hAnsi="Tahoma" w:cs="Tahoma"/>
                <w:sz w:val="22"/>
                <w:szCs w:val="22"/>
              </w:rPr>
            </w:pPr>
            <w:r w:rsidRPr="004770D2">
              <w:rPr>
                <w:rFonts w:ascii="Tahoma" w:hAnsi="Tahoma" w:cs="Tahoma"/>
                <w:sz w:val="22"/>
                <w:szCs w:val="22"/>
              </w:rPr>
              <w:t xml:space="preserve">Achtergrond: </w:t>
            </w:r>
          </w:p>
          <w:p w14:paraId="14965473" w14:textId="77777777" w:rsidR="004770D2" w:rsidRPr="004770D2" w:rsidRDefault="004770D2" w:rsidP="004770D2">
            <w:pPr>
              <w:rPr>
                <w:rFonts w:ascii="Tahoma" w:hAnsi="Tahoma" w:cs="Tahoma"/>
                <w:sz w:val="22"/>
                <w:szCs w:val="22"/>
              </w:rPr>
            </w:pPr>
            <w:r w:rsidRPr="004770D2">
              <w:rPr>
                <w:rFonts w:ascii="Tahoma" w:hAnsi="Tahoma" w:cs="Tahoma"/>
                <w:sz w:val="22"/>
                <w:szCs w:val="22"/>
              </w:rPr>
              <w:t xml:space="preserve">Aan de hand van </w:t>
            </w:r>
            <w:proofErr w:type="spellStart"/>
            <w:r w:rsidRPr="004770D2">
              <w:rPr>
                <w:rFonts w:ascii="Tahoma" w:hAnsi="Tahoma" w:cs="Tahoma"/>
                <w:sz w:val="22"/>
                <w:szCs w:val="22"/>
              </w:rPr>
              <w:t>targeted</w:t>
            </w:r>
            <w:proofErr w:type="spellEnd"/>
            <w:r w:rsidRPr="004770D2">
              <w:rPr>
                <w:rFonts w:ascii="Tahoma" w:hAnsi="Tahoma" w:cs="Tahoma"/>
                <w:sz w:val="22"/>
                <w:szCs w:val="22"/>
              </w:rPr>
              <w:t xml:space="preserve"> </w:t>
            </w:r>
            <w:proofErr w:type="spellStart"/>
            <w:r w:rsidRPr="004770D2">
              <w:rPr>
                <w:rFonts w:ascii="Tahoma" w:hAnsi="Tahoma" w:cs="Tahoma"/>
                <w:sz w:val="22"/>
                <w:szCs w:val="22"/>
              </w:rPr>
              <w:t>capture</w:t>
            </w:r>
            <w:proofErr w:type="spellEnd"/>
            <w:r w:rsidRPr="004770D2">
              <w:rPr>
                <w:rFonts w:ascii="Tahoma" w:hAnsi="Tahoma" w:cs="Tahoma"/>
                <w:sz w:val="22"/>
                <w:szCs w:val="22"/>
              </w:rPr>
              <w:t xml:space="preserve"> Next-</w:t>
            </w:r>
            <w:proofErr w:type="spellStart"/>
            <w:r w:rsidRPr="004770D2">
              <w:rPr>
                <w:rFonts w:ascii="Tahoma" w:hAnsi="Tahoma" w:cs="Tahoma"/>
                <w:sz w:val="22"/>
                <w:szCs w:val="22"/>
              </w:rPr>
              <w:t>Generation</w:t>
            </w:r>
            <w:proofErr w:type="spellEnd"/>
            <w:r w:rsidRPr="004770D2">
              <w:rPr>
                <w:rFonts w:ascii="Tahoma" w:hAnsi="Tahoma" w:cs="Tahoma"/>
                <w:sz w:val="22"/>
                <w:szCs w:val="22"/>
              </w:rPr>
              <w:t>-</w:t>
            </w:r>
            <w:proofErr w:type="spellStart"/>
            <w:r w:rsidRPr="004770D2">
              <w:rPr>
                <w:rFonts w:ascii="Tahoma" w:hAnsi="Tahoma" w:cs="Tahoma"/>
                <w:sz w:val="22"/>
                <w:szCs w:val="22"/>
              </w:rPr>
              <w:t>Sequencing</w:t>
            </w:r>
            <w:proofErr w:type="spellEnd"/>
            <w:r w:rsidRPr="004770D2">
              <w:rPr>
                <w:rFonts w:ascii="Tahoma" w:hAnsi="Tahoma" w:cs="Tahoma"/>
                <w:sz w:val="22"/>
                <w:szCs w:val="22"/>
              </w:rPr>
              <w:t xml:space="preserve"> op de </w:t>
            </w:r>
            <w:proofErr w:type="spellStart"/>
            <w:r w:rsidRPr="004770D2">
              <w:rPr>
                <w:rFonts w:ascii="Tahoma" w:hAnsi="Tahoma" w:cs="Tahoma"/>
                <w:sz w:val="22"/>
                <w:szCs w:val="22"/>
              </w:rPr>
              <w:t>Illumina</w:t>
            </w:r>
            <w:proofErr w:type="spellEnd"/>
            <w:r w:rsidRPr="004770D2">
              <w:rPr>
                <w:rFonts w:ascii="Tahoma" w:hAnsi="Tahoma" w:cs="Tahoma"/>
                <w:sz w:val="22"/>
                <w:szCs w:val="22"/>
              </w:rPr>
              <w:t xml:space="preserve"> </w:t>
            </w:r>
            <w:proofErr w:type="spellStart"/>
            <w:r w:rsidRPr="004770D2">
              <w:rPr>
                <w:rFonts w:ascii="Tahoma" w:hAnsi="Tahoma" w:cs="Tahoma"/>
                <w:sz w:val="22"/>
                <w:szCs w:val="22"/>
              </w:rPr>
              <w:t>NovaSeq</w:t>
            </w:r>
            <w:proofErr w:type="spellEnd"/>
            <w:r w:rsidRPr="004770D2">
              <w:rPr>
                <w:rFonts w:ascii="Tahoma" w:hAnsi="Tahoma" w:cs="Tahoma"/>
                <w:sz w:val="22"/>
                <w:szCs w:val="22"/>
              </w:rPr>
              <w:t xml:space="preserve"> (detectielimiet: 5% </w:t>
            </w:r>
            <w:proofErr w:type="spellStart"/>
            <w:r w:rsidRPr="004770D2">
              <w:rPr>
                <w:rFonts w:ascii="Tahoma" w:hAnsi="Tahoma" w:cs="Tahoma"/>
                <w:sz w:val="22"/>
                <w:szCs w:val="22"/>
              </w:rPr>
              <w:t>mutante</w:t>
            </w:r>
            <w:proofErr w:type="spellEnd"/>
            <w:r w:rsidRPr="004770D2">
              <w:rPr>
                <w:rFonts w:ascii="Tahoma" w:hAnsi="Tahoma" w:cs="Tahoma"/>
                <w:sz w:val="22"/>
                <w:szCs w:val="22"/>
              </w:rPr>
              <w:t xml:space="preserve"> allelen; 10% tumorcellen) werd van volgende genen de volledige coderende regio onderzocht op afwijkingen: ACTG1, ANKRD26, ARID1A, ARID1B, ATM, B2M, BCL11B, BCL2, BCOR, BCORL1, BIRC3, BIRC6, BRAF, BTK, CARD11, CCND1, CCND2, CCND3, CCR6, CD274, CD28, CD58, CD79A, CD79B, CDKN1B, CDKN2A, CDKN2B, CIITA, CREBBP, CRLF2, CXCR4, CYLD, DDX3X, DDX41, DIS3, DNMT3A, EBF1, EED, EGR1, ELANE, EP300, ETV6, EZH2, FAS, FBXW7, FGFR3, FLT3, FOXO1, FYN, GATA2, GFI1, GNA13, GNAI2, GPR34, HAVCR2, HRAS, ID3, IDH1, IDH2, IKZF1, IL4R, IL7R, INO80, IRF4, IRF8, ITPKB, JAK1, JAK2, JAK3, KDM1A, KDM6A, KLF2, KMT2D, KRAS, MAP2K1, MEF2B, MFHAS1, MGA, MSH2, MYC, MYD88, NFKBIE, NOTCH1, NOTCH2, NR3C1, NRAS, NSD2, PAX5, PDCD1LG2, PDGFRB, PHF6, PIK3CA, PIK3CD, PIK3R1, PIM1, PLCG1, PLCG2, POT1, PPM1D, PRDM1, PRKCB, PRKD2, PTEN, PTPN11, PTPRD, RAD21, RB1, REL, RHOA, RUNX1, SAMD9, SAMD9L, SETD2, SF3B1, SGK1, SLAMF1, SMARCA2, SMARCA4, SMC1A, SMC3, SOCS1, SOCS3, SP140, SRP72, STAG1, STAG2, STAT3, STAT5B, STAT6, SUZ12, TBL1XR1, TCF3, TENT5C, TET2, TET3, TNFAIP3, TNFRSF14, TP53, TRAF2, TRAF3, U2AF1, UBR5, USP45, WAS, WT1, XPO1</w:t>
            </w:r>
          </w:p>
          <w:p w14:paraId="663279B2" w14:textId="77777777" w:rsidR="004770D2" w:rsidRPr="004770D2" w:rsidRDefault="004770D2" w:rsidP="004770D2">
            <w:pPr>
              <w:rPr>
                <w:rFonts w:ascii="Tahoma" w:hAnsi="Tahoma" w:cs="Tahoma"/>
                <w:sz w:val="22"/>
                <w:szCs w:val="22"/>
              </w:rPr>
            </w:pPr>
            <w:r w:rsidRPr="004770D2">
              <w:rPr>
                <w:rFonts w:ascii="Tahoma" w:hAnsi="Tahoma" w:cs="Tahoma"/>
                <w:sz w:val="22"/>
                <w:szCs w:val="22"/>
              </w:rPr>
              <w:t>De analyse gebeurt met de in huis ontwikkelde bio-informatica GCAP-</w:t>
            </w:r>
            <w:proofErr w:type="spellStart"/>
            <w:r w:rsidRPr="004770D2">
              <w:rPr>
                <w:rFonts w:ascii="Tahoma" w:hAnsi="Tahoma" w:cs="Tahoma"/>
                <w:sz w:val="22"/>
                <w:szCs w:val="22"/>
              </w:rPr>
              <w:t>nf</w:t>
            </w:r>
            <w:proofErr w:type="spellEnd"/>
            <w:r w:rsidRPr="004770D2">
              <w:rPr>
                <w:rFonts w:ascii="Tahoma" w:hAnsi="Tahoma" w:cs="Tahoma"/>
                <w:sz w:val="22"/>
                <w:szCs w:val="22"/>
              </w:rPr>
              <w:t xml:space="preserve"> pijplijn (versie gcap_v8_helios) en het in huis ontwikkelde GCAP-</w:t>
            </w:r>
            <w:proofErr w:type="spellStart"/>
            <w:r w:rsidRPr="004770D2">
              <w:rPr>
                <w:rFonts w:ascii="Tahoma" w:hAnsi="Tahoma" w:cs="Tahoma"/>
                <w:sz w:val="22"/>
                <w:szCs w:val="22"/>
              </w:rPr>
              <w:t>nf</w:t>
            </w:r>
            <w:proofErr w:type="spellEnd"/>
            <w:r w:rsidRPr="004770D2">
              <w:rPr>
                <w:rFonts w:ascii="Tahoma" w:hAnsi="Tahoma" w:cs="Tahoma"/>
                <w:sz w:val="22"/>
                <w:szCs w:val="22"/>
              </w:rPr>
              <w:t xml:space="preserve"> dashboard, GCAP DASH. GRCh38/hg38 wordt als referentiegenoom gebruikt. </w:t>
            </w:r>
            <w:r w:rsidRPr="004770D2">
              <w:rPr>
                <w:rFonts w:ascii="Tahoma" w:hAnsi="Tahoma" w:cs="Tahoma"/>
                <w:color w:val="FF0000"/>
                <w:sz w:val="22"/>
                <w:szCs w:val="22"/>
              </w:rPr>
              <w:t xml:space="preserve">Varianten worden beschreven volgens de nomenclatuur van de Human </w:t>
            </w:r>
            <w:proofErr w:type="spellStart"/>
            <w:r w:rsidRPr="004770D2">
              <w:rPr>
                <w:rFonts w:ascii="Tahoma" w:hAnsi="Tahoma" w:cs="Tahoma"/>
                <w:color w:val="FF0000"/>
                <w:sz w:val="22"/>
                <w:szCs w:val="22"/>
              </w:rPr>
              <w:t>Genome</w:t>
            </w:r>
            <w:proofErr w:type="spellEnd"/>
            <w:r w:rsidRPr="004770D2">
              <w:rPr>
                <w:rFonts w:ascii="Tahoma" w:hAnsi="Tahoma" w:cs="Tahoma"/>
                <w:color w:val="FF0000"/>
                <w:sz w:val="22"/>
                <w:szCs w:val="22"/>
              </w:rPr>
              <w:t xml:space="preserve"> </w:t>
            </w:r>
            <w:proofErr w:type="spellStart"/>
            <w:r w:rsidRPr="004770D2">
              <w:rPr>
                <w:rFonts w:ascii="Tahoma" w:hAnsi="Tahoma" w:cs="Tahoma"/>
                <w:color w:val="FF0000"/>
                <w:sz w:val="22"/>
                <w:szCs w:val="22"/>
              </w:rPr>
              <w:t>Variation</w:t>
            </w:r>
            <w:proofErr w:type="spellEnd"/>
            <w:r w:rsidRPr="004770D2">
              <w:rPr>
                <w:rFonts w:ascii="Tahoma" w:hAnsi="Tahoma" w:cs="Tahoma"/>
                <w:color w:val="FF0000"/>
                <w:sz w:val="22"/>
                <w:szCs w:val="22"/>
              </w:rPr>
              <w:t xml:space="preserve"> Society (HGVS). Een </w:t>
            </w:r>
            <w:proofErr w:type="spellStart"/>
            <w:r w:rsidRPr="004770D2">
              <w:rPr>
                <w:rFonts w:ascii="Tahoma" w:hAnsi="Tahoma" w:cs="Tahoma"/>
                <w:color w:val="FF0000"/>
                <w:sz w:val="22"/>
                <w:szCs w:val="22"/>
              </w:rPr>
              <w:t>coverage</w:t>
            </w:r>
            <w:proofErr w:type="spellEnd"/>
            <w:r w:rsidRPr="004770D2">
              <w:rPr>
                <w:rFonts w:ascii="Tahoma" w:hAnsi="Tahoma" w:cs="Tahoma"/>
                <w:color w:val="FF0000"/>
                <w:sz w:val="22"/>
                <w:szCs w:val="22"/>
              </w:rPr>
              <w:t xml:space="preserve"> van 350x per </w:t>
            </w:r>
            <w:proofErr w:type="spellStart"/>
            <w:r w:rsidRPr="004770D2">
              <w:rPr>
                <w:rFonts w:ascii="Tahoma" w:hAnsi="Tahoma" w:cs="Tahoma"/>
                <w:color w:val="FF0000"/>
                <w:sz w:val="22"/>
                <w:szCs w:val="22"/>
              </w:rPr>
              <w:t>amplicon</w:t>
            </w:r>
            <w:proofErr w:type="spellEnd"/>
            <w:r w:rsidRPr="004770D2">
              <w:rPr>
                <w:rFonts w:ascii="Tahoma" w:hAnsi="Tahoma" w:cs="Tahoma"/>
                <w:color w:val="FF0000"/>
                <w:sz w:val="22"/>
                <w:szCs w:val="22"/>
              </w:rPr>
              <w:t xml:space="preserve"> wordt vooropgesteld.</w:t>
            </w:r>
          </w:p>
          <w:p w14:paraId="39738B2A" w14:textId="77777777" w:rsidR="004770D2" w:rsidRPr="004770D2" w:rsidRDefault="004770D2" w:rsidP="004770D2">
            <w:pPr>
              <w:rPr>
                <w:rFonts w:ascii="Tahoma" w:hAnsi="Tahoma" w:cs="Tahoma"/>
                <w:sz w:val="22"/>
                <w:szCs w:val="22"/>
              </w:rPr>
            </w:pPr>
            <w:r w:rsidRPr="004770D2">
              <w:rPr>
                <w:rFonts w:ascii="Tahoma" w:hAnsi="Tahoma" w:cs="Tahoma"/>
                <w:color w:val="FF0000"/>
                <w:sz w:val="22"/>
                <w:szCs w:val="22"/>
              </w:rPr>
              <w:t xml:space="preserve">Voor meer details over de classificatie van varianten verwijzen we naar https://laboboeken.nexuzhealth.com/pboek/intralab/GHB/20770. De interpretatie heeft betrekking op het moment van validatie van het rapport en kan in de toekomst veranderen als gevolg van aanvullend bewijsmateriaal. Gekende </w:t>
            </w:r>
            <w:proofErr w:type="spellStart"/>
            <w:r w:rsidRPr="004770D2">
              <w:rPr>
                <w:rFonts w:ascii="Tahoma" w:hAnsi="Tahoma" w:cs="Tahoma"/>
                <w:color w:val="FF0000"/>
                <w:sz w:val="22"/>
                <w:szCs w:val="22"/>
              </w:rPr>
              <w:t>polymorfismen</w:t>
            </w:r>
            <w:proofErr w:type="spellEnd"/>
            <w:r w:rsidRPr="004770D2">
              <w:rPr>
                <w:rFonts w:ascii="Tahoma" w:hAnsi="Tahoma" w:cs="Tahoma"/>
                <w:color w:val="FF0000"/>
                <w:sz w:val="22"/>
                <w:szCs w:val="22"/>
              </w:rPr>
              <w:t xml:space="preserve"> en goedaardige (</w:t>
            </w:r>
            <w:proofErr w:type="spellStart"/>
            <w:r w:rsidRPr="004770D2">
              <w:rPr>
                <w:rFonts w:ascii="Tahoma" w:hAnsi="Tahoma" w:cs="Tahoma"/>
                <w:color w:val="FF0000"/>
                <w:sz w:val="22"/>
                <w:szCs w:val="22"/>
              </w:rPr>
              <w:t>benign</w:t>
            </w:r>
            <w:proofErr w:type="spellEnd"/>
            <w:r w:rsidRPr="004770D2">
              <w:rPr>
                <w:rFonts w:ascii="Tahoma" w:hAnsi="Tahoma" w:cs="Tahoma"/>
                <w:color w:val="FF0000"/>
                <w:sz w:val="22"/>
                <w:szCs w:val="22"/>
              </w:rPr>
              <w:t>) / waarschijnlijk goedaardige (</w:t>
            </w:r>
            <w:proofErr w:type="spellStart"/>
            <w:r w:rsidRPr="004770D2">
              <w:rPr>
                <w:rFonts w:ascii="Tahoma" w:hAnsi="Tahoma" w:cs="Tahoma"/>
                <w:color w:val="FF0000"/>
                <w:sz w:val="22"/>
                <w:szCs w:val="22"/>
              </w:rPr>
              <w:t>likely</w:t>
            </w:r>
            <w:proofErr w:type="spellEnd"/>
            <w:r w:rsidRPr="004770D2">
              <w:rPr>
                <w:rFonts w:ascii="Tahoma" w:hAnsi="Tahoma" w:cs="Tahoma"/>
                <w:color w:val="FF0000"/>
                <w:sz w:val="22"/>
                <w:szCs w:val="22"/>
              </w:rPr>
              <w:t xml:space="preserve"> </w:t>
            </w:r>
            <w:proofErr w:type="spellStart"/>
            <w:r w:rsidRPr="004770D2">
              <w:rPr>
                <w:rFonts w:ascii="Tahoma" w:hAnsi="Tahoma" w:cs="Tahoma"/>
                <w:color w:val="FF0000"/>
                <w:sz w:val="22"/>
                <w:szCs w:val="22"/>
              </w:rPr>
              <w:t>benign</w:t>
            </w:r>
            <w:proofErr w:type="spellEnd"/>
            <w:r w:rsidRPr="004770D2">
              <w:rPr>
                <w:rFonts w:ascii="Tahoma" w:hAnsi="Tahoma" w:cs="Tahoma"/>
                <w:color w:val="FF0000"/>
                <w:sz w:val="22"/>
                <w:szCs w:val="22"/>
              </w:rPr>
              <w:t>) varianten zijn niet opgenomen in dit rapport.</w:t>
            </w:r>
          </w:p>
          <w:p w14:paraId="20AE9A82" w14:textId="77777777" w:rsidR="004770D2" w:rsidRPr="004770D2" w:rsidRDefault="004770D2" w:rsidP="004770D2">
            <w:pPr>
              <w:rPr>
                <w:rFonts w:ascii="Tahoma" w:hAnsi="Tahoma" w:cs="Tahoma"/>
                <w:sz w:val="22"/>
                <w:szCs w:val="22"/>
              </w:rPr>
            </w:pPr>
            <w:r w:rsidRPr="004770D2">
              <w:rPr>
                <w:rFonts w:ascii="Tahoma" w:hAnsi="Tahoma" w:cs="Tahoma"/>
                <w:color w:val="FF0000"/>
                <w:sz w:val="22"/>
                <w:szCs w:val="22"/>
              </w:rPr>
              <w:t>Methode beperkingen:</w:t>
            </w:r>
            <w:r w:rsidRPr="004770D2">
              <w:rPr>
                <w:rFonts w:ascii="Tahoma" w:hAnsi="Tahoma" w:cs="Tahoma"/>
                <w:sz w:val="22"/>
                <w:szCs w:val="22"/>
              </w:rPr>
              <w:t xml:space="preserve"> </w:t>
            </w:r>
          </w:p>
          <w:p w14:paraId="656A354E" w14:textId="77777777" w:rsidR="004770D2" w:rsidRPr="004770D2" w:rsidRDefault="004770D2" w:rsidP="004770D2">
            <w:pPr>
              <w:pStyle w:val="Lijstalinea"/>
              <w:numPr>
                <w:ilvl w:val="0"/>
                <w:numId w:val="11"/>
              </w:numPr>
              <w:rPr>
                <w:rFonts w:ascii="Tahoma" w:hAnsi="Tahoma" w:cs="Tahoma"/>
                <w:sz w:val="22"/>
                <w:szCs w:val="22"/>
              </w:rPr>
            </w:pPr>
            <w:r w:rsidRPr="004770D2">
              <w:rPr>
                <w:rFonts w:ascii="Tahoma" w:hAnsi="Tahoma" w:cs="Tahoma"/>
                <w:sz w:val="22"/>
                <w:szCs w:val="22"/>
              </w:rPr>
              <w:t xml:space="preserve">Varianten van de genen ANKRD26, ATM, DDX41, ELANE, ETV6, </w:t>
            </w:r>
            <w:r w:rsidRPr="004770D2">
              <w:rPr>
                <w:rFonts w:ascii="Tahoma" w:hAnsi="Tahoma" w:cs="Tahoma"/>
                <w:color w:val="FF0000"/>
                <w:sz w:val="22"/>
                <w:szCs w:val="22"/>
              </w:rPr>
              <w:t>FLT3,</w:t>
            </w:r>
            <w:r w:rsidRPr="004770D2">
              <w:rPr>
                <w:rFonts w:ascii="Tahoma" w:hAnsi="Tahoma" w:cs="Tahoma"/>
                <w:sz w:val="22"/>
                <w:szCs w:val="22"/>
              </w:rPr>
              <w:t xml:space="preserve"> GATA2, </w:t>
            </w:r>
            <w:r w:rsidRPr="004770D2">
              <w:rPr>
                <w:rFonts w:ascii="Tahoma" w:hAnsi="Tahoma" w:cs="Tahoma"/>
                <w:color w:val="FF0000"/>
                <w:sz w:val="22"/>
                <w:szCs w:val="22"/>
              </w:rPr>
              <w:t>IKZF1, MSH2,</w:t>
            </w:r>
            <w:r w:rsidRPr="004770D2">
              <w:rPr>
                <w:rFonts w:ascii="Tahoma" w:hAnsi="Tahoma" w:cs="Tahoma"/>
                <w:sz w:val="22"/>
                <w:szCs w:val="22"/>
              </w:rPr>
              <w:t xml:space="preserve"> </w:t>
            </w:r>
            <w:r w:rsidRPr="004770D2">
              <w:rPr>
                <w:rFonts w:ascii="Tahoma" w:hAnsi="Tahoma" w:cs="Tahoma"/>
                <w:color w:val="FF0000"/>
                <w:sz w:val="22"/>
                <w:szCs w:val="22"/>
              </w:rPr>
              <w:t>PAX5, POT1, PTEN,</w:t>
            </w:r>
            <w:r w:rsidRPr="004770D2">
              <w:rPr>
                <w:rFonts w:ascii="Tahoma" w:hAnsi="Tahoma" w:cs="Tahoma"/>
                <w:sz w:val="22"/>
                <w:szCs w:val="22"/>
              </w:rPr>
              <w:t xml:space="preserve"> SAMD9, SAMD9L, RUNX1, SRP72, TP53 </w:t>
            </w:r>
            <w:r w:rsidRPr="004770D2">
              <w:rPr>
                <w:rFonts w:ascii="Tahoma" w:hAnsi="Tahoma" w:cs="Tahoma"/>
                <w:color w:val="FF0000"/>
                <w:sz w:val="22"/>
                <w:szCs w:val="22"/>
              </w:rPr>
              <w:t>en WAS</w:t>
            </w:r>
            <w:r w:rsidRPr="004770D2">
              <w:rPr>
                <w:rFonts w:ascii="Tahoma" w:hAnsi="Tahoma" w:cs="Tahoma"/>
                <w:sz w:val="22"/>
                <w:szCs w:val="22"/>
              </w:rPr>
              <w:t xml:space="preserve"> bij maligne aandoeningen kunnen somatisch zijn (d.w.z. verworven tijdens het leven) of constitutioneel (d.w.z. aanwezig in de kiemlijn (</w:t>
            </w:r>
            <w:proofErr w:type="spellStart"/>
            <w:r w:rsidRPr="004770D2">
              <w:rPr>
                <w:rFonts w:ascii="Tahoma" w:hAnsi="Tahoma" w:cs="Tahoma"/>
                <w:sz w:val="22"/>
                <w:szCs w:val="22"/>
              </w:rPr>
              <w:t>germline</w:t>
            </w:r>
            <w:proofErr w:type="spellEnd"/>
            <w:r w:rsidRPr="004770D2">
              <w:rPr>
                <w:rFonts w:ascii="Tahoma" w:hAnsi="Tahoma" w:cs="Tahoma"/>
                <w:sz w:val="22"/>
                <w:szCs w:val="22"/>
              </w:rPr>
              <w:t xml:space="preserve">)) b.v. in de context van een familiale kankerpredispositie. Op basis van deze test kan men geen onderscheid maken tussen een verworven en </w:t>
            </w:r>
            <w:proofErr w:type="spellStart"/>
            <w:r w:rsidRPr="004770D2">
              <w:rPr>
                <w:rFonts w:ascii="Tahoma" w:hAnsi="Tahoma" w:cs="Tahoma"/>
                <w:sz w:val="22"/>
                <w:szCs w:val="22"/>
              </w:rPr>
              <w:t>germlinevariant</w:t>
            </w:r>
            <w:proofErr w:type="spellEnd"/>
            <w:r w:rsidRPr="004770D2">
              <w:rPr>
                <w:rFonts w:ascii="Tahoma" w:hAnsi="Tahoma" w:cs="Tahoma"/>
                <w:sz w:val="22"/>
                <w:szCs w:val="22"/>
              </w:rPr>
              <w:t xml:space="preserve">. </w:t>
            </w:r>
            <w:r w:rsidRPr="004770D2">
              <w:rPr>
                <w:rFonts w:ascii="Tahoma" w:hAnsi="Tahoma" w:cs="Tahoma"/>
                <w:color w:val="FF0000"/>
                <w:sz w:val="22"/>
                <w:szCs w:val="22"/>
              </w:rPr>
              <w:t xml:space="preserve">Indien van toepassing zijn bijkomende testen nodig om een onderscheid te maken tussen een verworven en </w:t>
            </w:r>
            <w:proofErr w:type="spellStart"/>
            <w:r w:rsidRPr="004770D2">
              <w:rPr>
                <w:rFonts w:ascii="Tahoma" w:hAnsi="Tahoma" w:cs="Tahoma"/>
                <w:color w:val="FF0000"/>
                <w:sz w:val="22"/>
                <w:szCs w:val="22"/>
              </w:rPr>
              <w:t>germline</w:t>
            </w:r>
            <w:proofErr w:type="spellEnd"/>
            <w:r w:rsidRPr="004770D2">
              <w:rPr>
                <w:rFonts w:ascii="Tahoma" w:hAnsi="Tahoma" w:cs="Tahoma"/>
                <w:color w:val="FF0000"/>
                <w:sz w:val="22"/>
                <w:szCs w:val="22"/>
              </w:rPr>
              <w:t xml:space="preserve"> variant.</w:t>
            </w:r>
          </w:p>
          <w:p w14:paraId="368BE780" w14:textId="77777777" w:rsidR="004770D2" w:rsidRPr="004770D2" w:rsidRDefault="004770D2" w:rsidP="004770D2">
            <w:pPr>
              <w:pStyle w:val="Lijstalinea"/>
              <w:numPr>
                <w:ilvl w:val="0"/>
                <w:numId w:val="11"/>
              </w:numPr>
              <w:rPr>
                <w:rFonts w:ascii="Tahoma" w:hAnsi="Tahoma" w:cs="Tahoma"/>
                <w:sz w:val="22"/>
                <w:szCs w:val="22"/>
              </w:rPr>
            </w:pPr>
            <w:r w:rsidRPr="004770D2">
              <w:rPr>
                <w:rFonts w:ascii="Tahoma" w:hAnsi="Tahoma" w:cs="Tahoma"/>
                <w:color w:val="FF0000"/>
                <w:sz w:val="22"/>
                <w:szCs w:val="22"/>
              </w:rPr>
              <w:lastRenderedPageBreak/>
              <w:t xml:space="preserve">Grote inserties, </w:t>
            </w:r>
            <w:proofErr w:type="spellStart"/>
            <w:r w:rsidRPr="004770D2">
              <w:rPr>
                <w:rFonts w:ascii="Tahoma" w:hAnsi="Tahoma" w:cs="Tahoma"/>
                <w:color w:val="FF0000"/>
                <w:sz w:val="22"/>
                <w:szCs w:val="22"/>
              </w:rPr>
              <w:t>duplicaties</w:t>
            </w:r>
            <w:proofErr w:type="spellEnd"/>
            <w:r w:rsidRPr="004770D2">
              <w:rPr>
                <w:rFonts w:ascii="Tahoma" w:hAnsi="Tahoma" w:cs="Tahoma"/>
                <w:color w:val="FF0000"/>
                <w:sz w:val="22"/>
                <w:szCs w:val="22"/>
              </w:rPr>
              <w:t>, deleties en complexe herschikkingen kunnen niet opgespoord worden.</w:t>
            </w:r>
          </w:p>
          <w:p w14:paraId="303CDE23" w14:textId="77777777" w:rsidR="004770D2" w:rsidRPr="004770D2" w:rsidRDefault="004770D2" w:rsidP="004770D2">
            <w:pPr>
              <w:pStyle w:val="Plattetekstinspringen"/>
              <w:ind w:left="0"/>
              <w:rPr>
                <w:rFonts w:ascii="Tahoma" w:hAnsi="Tahoma" w:cs="Tahoma"/>
                <w:sz w:val="22"/>
                <w:szCs w:val="22"/>
              </w:rPr>
            </w:pPr>
            <w:r w:rsidRPr="004770D2">
              <w:rPr>
                <w:rFonts w:ascii="Tahoma" w:hAnsi="Tahoma" w:cs="Tahoma"/>
                <w:sz w:val="22"/>
                <w:szCs w:val="22"/>
              </w:rPr>
              <w:t>Voor NGS hematologische tumoren is het Heilig Hartziekenhuis Lier een samenwerkende instelling met uitbestede stappen waarbij het 'wet-lab' gedeelte wordt uitgevoerd door CME UZ Leuven.</w:t>
            </w:r>
          </w:p>
        </w:tc>
      </w:tr>
      <w:tr w:rsidR="004770D2" w:rsidRPr="004770D2" w14:paraId="2B18A20C" w14:textId="77777777" w:rsidTr="004770D2">
        <w:tc>
          <w:tcPr>
            <w:tcW w:w="2246" w:type="dxa"/>
          </w:tcPr>
          <w:p w14:paraId="0E68C821" w14:textId="6D3E3ED3" w:rsidR="004770D2" w:rsidRPr="004770D2" w:rsidRDefault="004770D2" w:rsidP="004770D2">
            <w:pPr>
              <w:pStyle w:val="Plattetekstinspringen"/>
              <w:ind w:left="0"/>
              <w:rPr>
                <w:rFonts w:ascii="Tahoma" w:hAnsi="Tahoma" w:cs="Tahoma"/>
                <w:sz w:val="22"/>
                <w:szCs w:val="22"/>
              </w:rPr>
            </w:pPr>
            <w:proofErr w:type="spellStart"/>
            <w:r w:rsidRPr="004770D2">
              <w:rPr>
                <w:rFonts w:ascii="Tahoma" w:hAnsi="Tahoma" w:cs="Tahoma"/>
                <w:sz w:val="22"/>
                <w:szCs w:val="22"/>
              </w:rPr>
              <w:lastRenderedPageBreak/>
              <w:t>Myeloïd+lymfoïd</w:t>
            </w:r>
            <w:proofErr w:type="spellEnd"/>
          </w:p>
        </w:tc>
        <w:tc>
          <w:tcPr>
            <w:tcW w:w="7089" w:type="dxa"/>
          </w:tcPr>
          <w:p w14:paraId="64D24AEA" w14:textId="77777777" w:rsidR="004770D2" w:rsidRPr="004770D2" w:rsidRDefault="004770D2" w:rsidP="004770D2">
            <w:pPr>
              <w:rPr>
                <w:rFonts w:ascii="Tahoma" w:hAnsi="Tahoma" w:cs="Tahoma"/>
                <w:sz w:val="22"/>
                <w:szCs w:val="22"/>
              </w:rPr>
            </w:pPr>
            <w:r w:rsidRPr="004770D2">
              <w:rPr>
                <w:rFonts w:ascii="Tahoma" w:hAnsi="Tahoma" w:cs="Tahoma"/>
                <w:sz w:val="22"/>
                <w:szCs w:val="22"/>
              </w:rPr>
              <w:t xml:space="preserve">Aan de hand van </w:t>
            </w:r>
            <w:proofErr w:type="spellStart"/>
            <w:r w:rsidRPr="004770D2">
              <w:rPr>
                <w:rFonts w:ascii="Tahoma" w:hAnsi="Tahoma" w:cs="Tahoma"/>
                <w:sz w:val="22"/>
                <w:szCs w:val="22"/>
              </w:rPr>
              <w:t>targeted</w:t>
            </w:r>
            <w:proofErr w:type="spellEnd"/>
            <w:r w:rsidRPr="004770D2">
              <w:rPr>
                <w:rFonts w:ascii="Tahoma" w:hAnsi="Tahoma" w:cs="Tahoma"/>
                <w:sz w:val="22"/>
                <w:szCs w:val="22"/>
              </w:rPr>
              <w:t xml:space="preserve"> </w:t>
            </w:r>
            <w:proofErr w:type="spellStart"/>
            <w:r w:rsidRPr="004770D2">
              <w:rPr>
                <w:rFonts w:ascii="Tahoma" w:hAnsi="Tahoma" w:cs="Tahoma"/>
                <w:sz w:val="22"/>
                <w:szCs w:val="22"/>
              </w:rPr>
              <w:t>capture</w:t>
            </w:r>
            <w:proofErr w:type="spellEnd"/>
            <w:r w:rsidRPr="004770D2">
              <w:rPr>
                <w:rFonts w:ascii="Tahoma" w:hAnsi="Tahoma" w:cs="Tahoma"/>
                <w:sz w:val="22"/>
                <w:szCs w:val="22"/>
              </w:rPr>
              <w:t xml:space="preserve"> Next-</w:t>
            </w:r>
            <w:proofErr w:type="spellStart"/>
            <w:r w:rsidRPr="004770D2">
              <w:rPr>
                <w:rFonts w:ascii="Tahoma" w:hAnsi="Tahoma" w:cs="Tahoma"/>
                <w:sz w:val="22"/>
                <w:szCs w:val="22"/>
              </w:rPr>
              <w:t>Generation</w:t>
            </w:r>
            <w:proofErr w:type="spellEnd"/>
            <w:r w:rsidRPr="004770D2">
              <w:rPr>
                <w:rFonts w:ascii="Tahoma" w:hAnsi="Tahoma" w:cs="Tahoma"/>
                <w:sz w:val="22"/>
                <w:szCs w:val="22"/>
              </w:rPr>
              <w:t>-</w:t>
            </w:r>
            <w:proofErr w:type="spellStart"/>
            <w:r w:rsidRPr="004770D2">
              <w:rPr>
                <w:rFonts w:ascii="Tahoma" w:hAnsi="Tahoma" w:cs="Tahoma"/>
                <w:sz w:val="22"/>
                <w:szCs w:val="22"/>
              </w:rPr>
              <w:t>Sequencing</w:t>
            </w:r>
            <w:proofErr w:type="spellEnd"/>
            <w:r w:rsidRPr="004770D2">
              <w:rPr>
                <w:rFonts w:ascii="Tahoma" w:hAnsi="Tahoma" w:cs="Tahoma"/>
                <w:sz w:val="22"/>
                <w:szCs w:val="22"/>
              </w:rPr>
              <w:t xml:space="preserve"> op de </w:t>
            </w:r>
            <w:proofErr w:type="spellStart"/>
            <w:r w:rsidRPr="004770D2">
              <w:rPr>
                <w:rFonts w:ascii="Tahoma" w:hAnsi="Tahoma" w:cs="Tahoma"/>
                <w:sz w:val="22"/>
                <w:szCs w:val="22"/>
              </w:rPr>
              <w:t>Illumina</w:t>
            </w:r>
            <w:proofErr w:type="spellEnd"/>
            <w:r w:rsidRPr="004770D2">
              <w:rPr>
                <w:rFonts w:ascii="Tahoma" w:hAnsi="Tahoma" w:cs="Tahoma"/>
                <w:sz w:val="22"/>
                <w:szCs w:val="22"/>
              </w:rPr>
              <w:t xml:space="preserve"> </w:t>
            </w:r>
            <w:proofErr w:type="spellStart"/>
            <w:r w:rsidRPr="004770D2">
              <w:rPr>
                <w:rFonts w:ascii="Tahoma" w:hAnsi="Tahoma" w:cs="Tahoma"/>
                <w:sz w:val="22"/>
                <w:szCs w:val="22"/>
              </w:rPr>
              <w:t>NovaSeq</w:t>
            </w:r>
            <w:proofErr w:type="spellEnd"/>
            <w:r w:rsidRPr="004770D2">
              <w:rPr>
                <w:rFonts w:ascii="Tahoma" w:hAnsi="Tahoma" w:cs="Tahoma"/>
                <w:sz w:val="22"/>
                <w:szCs w:val="22"/>
              </w:rPr>
              <w:t xml:space="preserve"> (detectielimiet: 5% </w:t>
            </w:r>
            <w:proofErr w:type="spellStart"/>
            <w:r w:rsidRPr="004770D2">
              <w:rPr>
                <w:rFonts w:ascii="Tahoma" w:hAnsi="Tahoma" w:cs="Tahoma"/>
                <w:sz w:val="22"/>
                <w:szCs w:val="22"/>
              </w:rPr>
              <w:t>mutante</w:t>
            </w:r>
            <w:proofErr w:type="spellEnd"/>
            <w:r w:rsidRPr="004770D2">
              <w:rPr>
                <w:rFonts w:ascii="Tahoma" w:hAnsi="Tahoma" w:cs="Tahoma"/>
                <w:sz w:val="22"/>
                <w:szCs w:val="22"/>
              </w:rPr>
              <w:t xml:space="preserve"> allelen; 10% tumorcellen)) werd van volgende genen de volledige coderende regio onderzocht op afwijkingen: ABL1, ABL2, ACD, ACTG1, ANKRD26, APC2, ARAF, ARID1A, ARID1B, ASXL1, ATG2B, ATM, ATR, B2M, BCL11B, BCL2, BCOR, BCORL1, BIRC3, BIRC6, BLM, BRAF, BRCA1, BRCA2, BRIP1, BTK, CALR, CARD11, CBL, CCND1, CCND2, CCND3, CCR6, CD274, CD28, CD58, CD79A, CD79B, CDKN1B, CDKN2A, CDKN2B, CEBPA, CHEK2, CIITA, CREBBP, CRLF2, CSF1R, CSF3R, CTC1, CUX1, CXCR4, CYLD, DCLRE1B, DDX3X, DDX41, DIS3, DKC1, DNAJC21, DNMT3A, EBF1, EED, EFL1, EGLN1, EGR1, ELANE, EP300, EPAS1, EPCAM, ERCC4, ERCC6L2, ETNK1, ETV6, EZH2, FANCA, FANCB, FANCC, FANCD2, FANCE, FANCF, FANCG, FANCI, FANCL, FANCM, FAS, FBXW7, FGFR1, FGFR3, FLT3, FOXO1, FYN, G6PC3, GATA1, GATA2, GFI1, GNA13, GNAI2, GNB1, GPR34, HAVCR2, HAX1, HEPHL1, HRAS, ID3, IDH1, IDH2, IKZF1, IL4R, IL7R, INO80, IRF4, IRF8, ITPKB, JAGN1, JAK1, JAK2, JAK3, KDM1A, KDM6A, KIT, KLF2, KMT2A, KMT2D, KRAS, LZTR1, MAD2L2, MAP2K1, MAPK1, MBD4, MDM4, MECOM, MEF2B, MFHAS1, MGA, MLH1, MPL, MRTFA, MSH2, MSH6, MUTYH, MYC, MYD88, MYSM1, NAF1, NF1, NFKBIE, NHP2, NOP10, NOTCH1, NOTCH2, NPM1, NR3C1, NRAS, NSD2, PAFAH2, PALB2, PARN, PAX5, PDCD1LG2, PDGFRA, PDGFRB, PHF6, PIK3CA, PIK3CD, PIK3R1, PIM1, PLCG1, PLCG2, POT1, PPM1D, PRDM1, PRKCB, PRKD2, PRPF8, PTEN, PTPN11, PTPRD, RAD21, RAD51C, RAF1, RB1, RBBP6, RBM8A, RECQL4, REL, RFWD3, RHOA, RPA1, RPL11, RPL15, RPL26, RPL27, RPL35A, RPL5, RPS10, RPS17, RPS19, RPS26, RPS27, RPS28, RPS29, RPS7, RTEL1, RUNX1, SAMD9, SAMD9L, SBDS, SETBP1, SETD2, SF3B1, SGK1, SH2B3, SLAMF1, SLX4, SMARCA2, SMARCA4, SMC1A, SMC3, SOCS1, SOCS3, SOS1, SP140, SRP54, SRP72, SRSF2, STAG1, STAG2, STAT3, STAT5B, STAT6, STN1, SUZ12, TBL1XR1, TCF3, TCIRG1, TENT5C, TERC, TERT, TET2, TET3, TINF2, TNFAIP3, TNFRSF14, TP53, TRAF2, TRAF3, TSR2, U2AF1, UBA1, UBE2T, UBR5, UBTF, USP45, VHL, WAS, WRAP53, WT1, XPO1, XRCC2, ZBTB33, ZCCHC8, ZRSR2. </w:t>
            </w:r>
          </w:p>
          <w:p w14:paraId="7290E44C" w14:textId="77777777" w:rsidR="004770D2" w:rsidRPr="004770D2" w:rsidRDefault="004770D2" w:rsidP="004770D2">
            <w:pPr>
              <w:rPr>
                <w:rFonts w:ascii="Tahoma" w:hAnsi="Tahoma" w:cs="Tahoma"/>
                <w:sz w:val="22"/>
                <w:szCs w:val="22"/>
              </w:rPr>
            </w:pPr>
          </w:p>
          <w:p w14:paraId="3B932A07" w14:textId="77777777" w:rsidR="004770D2" w:rsidRPr="004770D2" w:rsidRDefault="004770D2" w:rsidP="004770D2">
            <w:pPr>
              <w:rPr>
                <w:rFonts w:ascii="Tahoma" w:hAnsi="Tahoma" w:cs="Tahoma"/>
                <w:sz w:val="22"/>
                <w:szCs w:val="22"/>
              </w:rPr>
            </w:pPr>
            <w:r w:rsidRPr="004770D2">
              <w:rPr>
                <w:rFonts w:ascii="Tahoma" w:hAnsi="Tahoma" w:cs="Tahoma"/>
                <w:sz w:val="22"/>
                <w:szCs w:val="22"/>
              </w:rPr>
              <w:t>De analyse gebeurt met de in huis ontwikkelde bio-informatica GCAP-</w:t>
            </w:r>
            <w:proofErr w:type="spellStart"/>
            <w:r w:rsidRPr="004770D2">
              <w:rPr>
                <w:rFonts w:ascii="Tahoma" w:hAnsi="Tahoma" w:cs="Tahoma"/>
                <w:sz w:val="22"/>
                <w:szCs w:val="22"/>
              </w:rPr>
              <w:t>nf</w:t>
            </w:r>
            <w:proofErr w:type="spellEnd"/>
            <w:r w:rsidRPr="004770D2">
              <w:rPr>
                <w:rFonts w:ascii="Tahoma" w:hAnsi="Tahoma" w:cs="Tahoma"/>
                <w:sz w:val="22"/>
                <w:szCs w:val="22"/>
              </w:rPr>
              <w:t xml:space="preserve"> pijplijn (versie gcap_v8_helios) en het in huis ontwikkelde GCAP-</w:t>
            </w:r>
            <w:proofErr w:type="spellStart"/>
            <w:r w:rsidRPr="004770D2">
              <w:rPr>
                <w:rFonts w:ascii="Tahoma" w:hAnsi="Tahoma" w:cs="Tahoma"/>
                <w:sz w:val="22"/>
                <w:szCs w:val="22"/>
              </w:rPr>
              <w:t>nf</w:t>
            </w:r>
            <w:proofErr w:type="spellEnd"/>
            <w:r w:rsidRPr="004770D2">
              <w:rPr>
                <w:rFonts w:ascii="Tahoma" w:hAnsi="Tahoma" w:cs="Tahoma"/>
                <w:sz w:val="22"/>
                <w:szCs w:val="22"/>
              </w:rPr>
              <w:t xml:space="preserve"> dashboard, GCAP DASH. GRCh38/hg38 wordt als referentiegenoom gebruikt. </w:t>
            </w:r>
            <w:r w:rsidRPr="004770D2">
              <w:rPr>
                <w:rFonts w:ascii="Tahoma" w:hAnsi="Tahoma" w:cs="Tahoma"/>
                <w:color w:val="FF0000"/>
                <w:sz w:val="22"/>
                <w:szCs w:val="22"/>
              </w:rPr>
              <w:t xml:space="preserve">Varianten worden beschreven volgens de nomenclatuur van de Human </w:t>
            </w:r>
            <w:proofErr w:type="spellStart"/>
            <w:r w:rsidRPr="004770D2">
              <w:rPr>
                <w:rFonts w:ascii="Tahoma" w:hAnsi="Tahoma" w:cs="Tahoma"/>
                <w:color w:val="FF0000"/>
                <w:sz w:val="22"/>
                <w:szCs w:val="22"/>
              </w:rPr>
              <w:t>Genome</w:t>
            </w:r>
            <w:proofErr w:type="spellEnd"/>
            <w:r w:rsidRPr="004770D2">
              <w:rPr>
                <w:rFonts w:ascii="Tahoma" w:hAnsi="Tahoma" w:cs="Tahoma"/>
                <w:color w:val="FF0000"/>
                <w:sz w:val="22"/>
                <w:szCs w:val="22"/>
              </w:rPr>
              <w:t xml:space="preserve"> </w:t>
            </w:r>
            <w:proofErr w:type="spellStart"/>
            <w:r w:rsidRPr="004770D2">
              <w:rPr>
                <w:rFonts w:ascii="Tahoma" w:hAnsi="Tahoma" w:cs="Tahoma"/>
                <w:color w:val="FF0000"/>
                <w:sz w:val="22"/>
                <w:szCs w:val="22"/>
              </w:rPr>
              <w:t>Variation</w:t>
            </w:r>
            <w:proofErr w:type="spellEnd"/>
            <w:r w:rsidRPr="004770D2">
              <w:rPr>
                <w:rFonts w:ascii="Tahoma" w:hAnsi="Tahoma" w:cs="Tahoma"/>
                <w:color w:val="FF0000"/>
                <w:sz w:val="22"/>
                <w:szCs w:val="22"/>
              </w:rPr>
              <w:t xml:space="preserve"> Society (HGVS). Een </w:t>
            </w:r>
            <w:proofErr w:type="spellStart"/>
            <w:r w:rsidRPr="004770D2">
              <w:rPr>
                <w:rFonts w:ascii="Tahoma" w:hAnsi="Tahoma" w:cs="Tahoma"/>
                <w:color w:val="FF0000"/>
                <w:sz w:val="22"/>
                <w:szCs w:val="22"/>
              </w:rPr>
              <w:t>coverage</w:t>
            </w:r>
            <w:proofErr w:type="spellEnd"/>
            <w:r w:rsidRPr="004770D2">
              <w:rPr>
                <w:rFonts w:ascii="Tahoma" w:hAnsi="Tahoma" w:cs="Tahoma"/>
                <w:color w:val="FF0000"/>
                <w:sz w:val="22"/>
                <w:szCs w:val="22"/>
              </w:rPr>
              <w:t xml:space="preserve"> van 350x per </w:t>
            </w:r>
            <w:proofErr w:type="spellStart"/>
            <w:r w:rsidRPr="004770D2">
              <w:rPr>
                <w:rFonts w:ascii="Tahoma" w:hAnsi="Tahoma" w:cs="Tahoma"/>
                <w:color w:val="FF0000"/>
                <w:sz w:val="22"/>
                <w:szCs w:val="22"/>
              </w:rPr>
              <w:t>amplicon</w:t>
            </w:r>
            <w:proofErr w:type="spellEnd"/>
            <w:r w:rsidRPr="004770D2">
              <w:rPr>
                <w:rFonts w:ascii="Tahoma" w:hAnsi="Tahoma" w:cs="Tahoma"/>
                <w:color w:val="FF0000"/>
                <w:sz w:val="22"/>
                <w:szCs w:val="22"/>
              </w:rPr>
              <w:t xml:space="preserve"> wordt vooropgesteld.</w:t>
            </w:r>
          </w:p>
          <w:p w14:paraId="17C0101C" w14:textId="77777777" w:rsidR="004770D2" w:rsidRPr="004770D2" w:rsidRDefault="004770D2" w:rsidP="004770D2">
            <w:pPr>
              <w:rPr>
                <w:rFonts w:ascii="Tahoma" w:hAnsi="Tahoma" w:cs="Tahoma"/>
                <w:sz w:val="22"/>
                <w:szCs w:val="22"/>
              </w:rPr>
            </w:pPr>
            <w:r w:rsidRPr="004770D2">
              <w:rPr>
                <w:rFonts w:ascii="Tahoma" w:hAnsi="Tahoma" w:cs="Tahoma"/>
                <w:color w:val="FF0000"/>
                <w:sz w:val="22"/>
                <w:szCs w:val="22"/>
              </w:rPr>
              <w:t xml:space="preserve">Voor meer details over de classificatie van varianten verwijzen we naar https://laboboeken.nexuzhealth.com/pboek/intralab/GHB/20770. </w:t>
            </w:r>
            <w:r w:rsidRPr="004770D2">
              <w:rPr>
                <w:rFonts w:ascii="Tahoma" w:hAnsi="Tahoma" w:cs="Tahoma"/>
                <w:color w:val="FF0000"/>
                <w:sz w:val="22"/>
                <w:szCs w:val="22"/>
              </w:rPr>
              <w:lastRenderedPageBreak/>
              <w:t xml:space="preserve">De interpretatie heeft betrekking op het moment van validatie van het rapport en kan in de toekomst veranderen als gevolg van aanvullend bewijsmateriaal. Gekende </w:t>
            </w:r>
            <w:proofErr w:type="spellStart"/>
            <w:r w:rsidRPr="004770D2">
              <w:rPr>
                <w:rFonts w:ascii="Tahoma" w:hAnsi="Tahoma" w:cs="Tahoma"/>
                <w:color w:val="FF0000"/>
                <w:sz w:val="22"/>
                <w:szCs w:val="22"/>
              </w:rPr>
              <w:t>polymorfismen</w:t>
            </w:r>
            <w:proofErr w:type="spellEnd"/>
            <w:r w:rsidRPr="004770D2">
              <w:rPr>
                <w:rFonts w:ascii="Tahoma" w:hAnsi="Tahoma" w:cs="Tahoma"/>
                <w:color w:val="FF0000"/>
                <w:sz w:val="22"/>
                <w:szCs w:val="22"/>
              </w:rPr>
              <w:t xml:space="preserve"> en goedaardige (</w:t>
            </w:r>
            <w:proofErr w:type="spellStart"/>
            <w:r w:rsidRPr="004770D2">
              <w:rPr>
                <w:rFonts w:ascii="Tahoma" w:hAnsi="Tahoma" w:cs="Tahoma"/>
                <w:color w:val="FF0000"/>
                <w:sz w:val="22"/>
                <w:szCs w:val="22"/>
              </w:rPr>
              <w:t>benign</w:t>
            </w:r>
            <w:proofErr w:type="spellEnd"/>
            <w:r w:rsidRPr="004770D2">
              <w:rPr>
                <w:rFonts w:ascii="Tahoma" w:hAnsi="Tahoma" w:cs="Tahoma"/>
                <w:color w:val="FF0000"/>
                <w:sz w:val="22"/>
                <w:szCs w:val="22"/>
              </w:rPr>
              <w:t>) / waarschijnlijk goedaardige (</w:t>
            </w:r>
            <w:proofErr w:type="spellStart"/>
            <w:r w:rsidRPr="004770D2">
              <w:rPr>
                <w:rFonts w:ascii="Tahoma" w:hAnsi="Tahoma" w:cs="Tahoma"/>
                <w:color w:val="FF0000"/>
                <w:sz w:val="22"/>
                <w:szCs w:val="22"/>
              </w:rPr>
              <w:t>likely</w:t>
            </w:r>
            <w:proofErr w:type="spellEnd"/>
            <w:r w:rsidRPr="004770D2">
              <w:rPr>
                <w:rFonts w:ascii="Tahoma" w:hAnsi="Tahoma" w:cs="Tahoma"/>
                <w:color w:val="FF0000"/>
                <w:sz w:val="22"/>
                <w:szCs w:val="22"/>
              </w:rPr>
              <w:t xml:space="preserve"> </w:t>
            </w:r>
            <w:proofErr w:type="spellStart"/>
            <w:r w:rsidRPr="004770D2">
              <w:rPr>
                <w:rFonts w:ascii="Tahoma" w:hAnsi="Tahoma" w:cs="Tahoma"/>
                <w:color w:val="FF0000"/>
                <w:sz w:val="22"/>
                <w:szCs w:val="22"/>
              </w:rPr>
              <w:t>benign</w:t>
            </w:r>
            <w:proofErr w:type="spellEnd"/>
            <w:r w:rsidRPr="004770D2">
              <w:rPr>
                <w:rFonts w:ascii="Tahoma" w:hAnsi="Tahoma" w:cs="Tahoma"/>
                <w:color w:val="FF0000"/>
                <w:sz w:val="22"/>
                <w:szCs w:val="22"/>
              </w:rPr>
              <w:t>) varianten zijn niet opgenomen in dit rapport.</w:t>
            </w:r>
          </w:p>
          <w:p w14:paraId="3E36B32D" w14:textId="77777777" w:rsidR="004770D2" w:rsidRPr="004770D2" w:rsidRDefault="004770D2" w:rsidP="004770D2">
            <w:pPr>
              <w:rPr>
                <w:rFonts w:ascii="Tahoma" w:hAnsi="Tahoma" w:cs="Tahoma"/>
                <w:sz w:val="22"/>
                <w:szCs w:val="22"/>
              </w:rPr>
            </w:pPr>
            <w:r w:rsidRPr="004770D2">
              <w:rPr>
                <w:rFonts w:ascii="Tahoma" w:hAnsi="Tahoma" w:cs="Tahoma"/>
                <w:color w:val="FF0000"/>
                <w:sz w:val="22"/>
                <w:szCs w:val="22"/>
              </w:rPr>
              <w:t>Methode beperkingen:</w:t>
            </w:r>
            <w:r w:rsidRPr="004770D2">
              <w:rPr>
                <w:rFonts w:ascii="Tahoma" w:hAnsi="Tahoma" w:cs="Tahoma"/>
                <w:sz w:val="22"/>
                <w:szCs w:val="22"/>
              </w:rPr>
              <w:t xml:space="preserve"> </w:t>
            </w:r>
          </w:p>
          <w:p w14:paraId="5384973E" w14:textId="77777777" w:rsidR="004770D2" w:rsidRPr="004770D2" w:rsidRDefault="004770D2" w:rsidP="004770D2">
            <w:pPr>
              <w:pStyle w:val="Lijstalinea"/>
              <w:numPr>
                <w:ilvl w:val="0"/>
                <w:numId w:val="11"/>
              </w:numPr>
              <w:rPr>
                <w:rFonts w:ascii="Tahoma" w:hAnsi="Tahoma" w:cs="Tahoma"/>
                <w:sz w:val="22"/>
                <w:szCs w:val="22"/>
              </w:rPr>
            </w:pPr>
            <w:r w:rsidRPr="004770D2">
              <w:rPr>
                <w:rFonts w:ascii="Tahoma" w:hAnsi="Tahoma" w:cs="Tahoma"/>
                <w:sz w:val="22"/>
                <w:szCs w:val="22"/>
              </w:rPr>
              <w:t xml:space="preserve">Varianten van de genen ANKRD26, ATM, BRCA1, BRCA2, CBL, CEBPA, CSF3R, DDX41, ELANE, ETV6, </w:t>
            </w:r>
            <w:r w:rsidRPr="004770D2">
              <w:rPr>
                <w:rFonts w:ascii="Tahoma" w:hAnsi="Tahoma" w:cs="Tahoma"/>
                <w:color w:val="FF0000"/>
                <w:sz w:val="22"/>
                <w:szCs w:val="22"/>
              </w:rPr>
              <w:t>FLT3, GATA1,</w:t>
            </w:r>
            <w:r w:rsidRPr="004770D2">
              <w:rPr>
                <w:rFonts w:ascii="Tahoma" w:hAnsi="Tahoma" w:cs="Tahoma"/>
                <w:sz w:val="22"/>
                <w:szCs w:val="22"/>
              </w:rPr>
              <w:t xml:space="preserve"> GATA2, </w:t>
            </w:r>
            <w:r w:rsidRPr="004770D2">
              <w:rPr>
                <w:rFonts w:ascii="Tahoma" w:hAnsi="Tahoma" w:cs="Tahoma"/>
                <w:color w:val="FF0000"/>
                <w:sz w:val="22"/>
                <w:szCs w:val="22"/>
              </w:rPr>
              <w:t>IKZF1,</w:t>
            </w:r>
            <w:r w:rsidRPr="004770D2">
              <w:rPr>
                <w:rFonts w:ascii="Tahoma" w:hAnsi="Tahoma" w:cs="Tahoma"/>
                <w:sz w:val="22"/>
                <w:szCs w:val="22"/>
              </w:rPr>
              <w:t xml:space="preserve"> MPL, </w:t>
            </w:r>
            <w:r w:rsidRPr="004770D2">
              <w:rPr>
                <w:rFonts w:ascii="Tahoma" w:hAnsi="Tahoma" w:cs="Tahoma"/>
                <w:color w:val="FF0000"/>
                <w:sz w:val="22"/>
                <w:szCs w:val="22"/>
              </w:rPr>
              <w:t>MSH2,</w:t>
            </w:r>
            <w:r w:rsidRPr="004770D2">
              <w:rPr>
                <w:rFonts w:ascii="Tahoma" w:hAnsi="Tahoma" w:cs="Tahoma"/>
                <w:sz w:val="22"/>
                <w:szCs w:val="22"/>
              </w:rPr>
              <w:t xml:space="preserve"> NF1, </w:t>
            </w:r>
            <w:r w:rsidRPr="004770D2">
              <w:rPr>
                <w:rFonts w:ascii="Tahoma" w:hAnsi="Tahoma" w:cs="Tahoma"/>
                <w:color w:val="FF0000"/>
                <w:sz w:val="22"/>
                <w:szCs w:val="22"/>
              </w:rPr>
              <w:t>PAX5, POT1, PTEN,</w:t>
            </w:r>
            <w:r w:rsidRPr="004770D2">
              <w:rPr>
                <w:rFonts w:ascii="Tahoma" w:hAnsi="Tahoma" w:cs="Tahoma"/>
                <w:sz w:val="22"/>
                <w:szCs w:val="22"/>
              </w:rPr>
              <w:t xml:space="preserve"> </w:t>
            </w:r>
            <w:r w:rsidRPr="004770D2">
              <w:rPr>
                <w:rFonts w:ascii="Tahoma" w:hAnsi="Tahoma" w:cs="Tahoma"/>
                <w:color w:val="FF0000"/>
                <w:sz w:val="22"/>
                <w:szCs w:val="22"/>
              </w:rPr>
              <w:t>PTPN11,</w:t>
            </w:r>
            <w:r w:rsidRPr="004770D2">
              <w:rPr>
                <w:rFonts w:ascii="Tahoma" w:hAnsi="Tahoma" w:cs="Tahoma"/>
                <w:sz w:val="22"/>
                <w:szCs w:val="22"/>
              </w:rPr>
              <w:t xml:space="preserve"> SAMD9, SAMD9L, </w:t>
            </w:r>
            <w:r w:rsidRPr="004770D2">
              <w:rPr>
                <w:rFonts w:ascii="Tahoma" w:hAnsi="Tahoma" w:cs="Tahoma"/>
                <w:color w:val="FF0000"/>
                <w:sz w:val="22"/>
                <w:szCs w:val="22"/>
              </w:rPr>
              <w:t>SH2B3,</w:t>
            </w:r>
            <w:r w:rsidRPr="004770D2">
              <w:rPr>
                <w:rFonts w:ascii="Tahoma" w:hAnsi="Tahoma" w:cs="Tahoma"/>
                <w:sz w:val="22"/>
                <w:szCs w:val="22"/>
              </w:rPr>
              <w:t xml:space="preserve"> RUNX1, SRP72</w:t>
            </w:r>
            <w:r w:rsidRPr="004770D2">
              <w:rPr>
                <w:rFonts w:ascii="Tahoma" w:hAnsi="Tahoma" w:cs="Tahoma"/>
                <w:color w:val="FF0000"/>
                <w:sz w:val="22"/>
                <w:szCs w:val="22"/>
              </w:rPr>
              <w:t>,</w:t>
            </w:r>
            <w:r w:rsidRPr="004770D2">
              <w:rPr>
                <w:rFonts w:ascii="Tahoma" w:hAnsi="Tahoma" w:cs="Tahoma"/>
                <w:sz w:val="22"/>
                <w:szCs w:val="22"/>
              </w:rPr>
              <w:t xml:space="preserve"> TP53 </w:t>
            </w:r>
            <w:r w:rsidRPr="004770D2">
              <w:rPr>
                <w:rFonts w:ascii="Tahoma" w:hAnsi="Tahoma" w:cs="Tahoma"/>
                <w:color w:val="FF0000"/>
                <w:sz w:val="22"/>
                <w:szCs w:val="22"/>
              </w:rPr>
              <w:t>en WAS</w:t>
            </w:r>
            <w:r w:rsidRPr="004770D2">
              <w:rPr>
                <w:rFonts w:ascii="Tahoma" w:hAnsi="Tahoma" w:cs="Tahoma"/>
                <w:sz w:val="22"/>
                <w:szCs w:val="22"/>
              </w:rPr>
              <w:t xml:space="preserve"> bij maligne aandoeningen kunnen somatisch zijn (d.w.z. verworven tijdens het leven) of constitutioneel (d.w.z. aanwezig in de kiemlijn (</w:t>
            </w:r>
            <w:proofErr w:type="spellStart"/>
            <w:r w:rsidRPr="004770D2">
              <w:rPr>
                <w:rFonts w:ascii="Tahoma" w:hAnsi="Tahoma" w:cs="Tahoma"/>
                <w:sz w:val="22"/>
                <w:szCs w:val="22"/>
              </w:rPr>
              <w:t>germline</w:t>
            </w:r>
            <w:proofErr w:type="spellEnd"/>
            <w:r w:rsidRPr="004770D2">
              <w:rPr>
                <w:rFonts w:ascii="Tahoma" w:hAnsi="Tahoma" w:cs="Tahoma"/>
                <w:sz w:val="22"/>
                <w:szCs w:val="22"/>
              </w:rPr>
              <w:t xml:space="preserve">)) b.v. in de context van een familiale kankerpredispositie. Op basis van deze test kan men geen onderscheid maken tussen een verworven en </w:t>
            </w:r>
            <w:proofErr w:type="spellStart"/>
            <w:r w:rsidRPr="004770D2">
              <w:rPr>
                <w:rFonts w:ascii="Tahoma" w:hAnsi="Tahoma" w:cs="Tahoma"/>
                <w:sz w:val="22"/>
                <w:szCs w:val="22"/>
              </w:rPr>
              <w:t>germlinevariant</w:t>
            </w:r>
            <w:proofErr w:type="spellEnd"/>
            <w:r w:rsidRPr="004770D2">
              <w:rPr>
                <w:rFonts w:ascii="Tahoma" w:hAnsi="Tahoma" w:cs="Tahoma"/>
                <w:sz w:val="22"/>
                <w:szCs w:val="22"/>
              </w:rPr>
              <w:t xml:space="preserve">. </w:t>
            </w:r>
            <w:r w:rsidRPr="004770D2">
              <w:rPr>
                <w:rFonts w:ascii="Tahoma" w:hAnsi="Tahoma" w:cs="Tahoma"/>
                <w:color w:val="FF0000"/>
                <w:sz w:val="22"/>
                <w:szCs w:val="22"/>
              </w:rPr>
              <w:t xml:space="preserve">Indien van toepassing zijn bijkomende testen nodig om een onderscheid te maken tussen een verworven en </w:t>
            </w:r>
            <w:proofErr w:type="spellStart"/>
            <w:r w:rsidRPr="004770D2">
              <w:rPr>
                <w:rFonts w:ascii="Tahoma" w:hAnsi="Tahoma" w:cs="Tahoma"/>
                <w:color w:val="FF0000"/>
                <w:sz w:val="22"/>
                <w:szCs w:val="22"/>
              </w:rPr>
              <w:t>germline</w:t>
            </w:r>
            <w:proofErr w:type="spellEnd"/>
            <w:r w:rsidRPr="004770D2">
              <w:rPr>
                <w:rFonts w:ascii="Tahoma" w:hAnsi="Tahoma" w:cs="Tahoma"/>
                <w:color w:val="FF0000"/>
                <w:sz w:val="22"/>
                <w:szCs w:val="22"/>
              </w:rPr>
              <w:t xml:space="preserve"> variant.</w:t>
            </w:r>
          </w:p>
          <w:p w14:paraId="20AB13D2" w14:textId="77777777" w:rsidR="004770D2" w:rsidRPr="004770D2" w:rsidRDefault="004770D2" w:rsidP="004770D2">
            <w:pPr>
              <w:pStyle w:val="Lijstalinea"/>
              <w:numPr>
                <w:ilvl w:val="0"/>
                <w:numId w:val="10"/>
              </w:numPr>
              <w:rPr>
                <w:rFonts w:ascii="Tahoma" w:hAnsi="Tahoma" w:cs="Tahoma"/>
                <w:sz w:val="22"/>
                <w:szCs w:val="22"/>
              </w:rPr>
            </w:pPr>
            <w:r w:rsidRPr="004770D2">
              <w:rPr>
                <w:rFonts w:ascii="Tahoma" w:hAnsi="Tahoma" w:cs="Tahoma"/>
                <w:color w:val="FF0000"/>
                <w:sz w:val="22"/>
                <w:szCs w:val="22"/>
              </w:rPr>
              <w:t xml:space="preserve">Grote inserties, </w:t>
            </w:r>
            <w:proofErr w:type="spellStart"/>
            <w:r w:rsidRPr="004770D2">
              <w:rPr>
                <w:rFonts w:ascii="Tahoma" w:hAnsi="Tahoma" w:cs="Tahoma"/>
                <w:color w:val="FF0000"/>
                <w:sz w:val="22"/>
                <w:szCs w:val="22"/>
              </w:rPr>
              <w:t>duplicaties</w:t>
            </w:r>
            <w:proofErr w:type="spellEnd"/>
            <w:r w:rsidRPr="004770D2">
              <w:rPr>
                <w:rFonts w:ascii="Tahoma" w:hAnsi="Tahoma" w:cs="Tahoma"/>
                <w:color w:val="FF0000"/>
                <w:sz w:val="22"/>
                <w:szCs w:val="22"/>
              </w:rPr>
              <w:t>, deleties en complexe herschikkingen kunnen niet opgespoord worden.</w:t>
            </w:r>
          </w:p>
          <w:p w14:paraId="5E242126" w14:textId="77777777" w:rsidR="004770D2" w:rsidRPr="004770D2" w:rsidRDefault="004770D2" w:rsidP="004770D2">
            <w:pPr>
              <w:pStyle w:val="Plattetekstinspringen"/>
              <w:ind w:left="0"/>
              <w:rPr>
                <w:rFonts w:ascii="Tahoma" w:hAnsi="Tahoma" w:cs="Tahoma"/>
                <w:sz w:val="22"/>
                <w:szCs w:val="22"/>
              </w:rPr>
            </w:pPr>
            <w:r w:rsidRPr="004770D2">
              <w:rPr>
                <w:rFonts w:ascii="Tahoma" w:hAnsi="Tahoma" w:cs="Tahoma"/>
                <w:sz w:val="22"/>
                <w:szCs w:val="22"/>
              </w:rPr>
              <w:t>Voor NGS hematologische tumoren is het Heilig Hartziekenhuis Lier een samenwerkende instelling met uitbestede stappen waarbij het 'wet-lab' gedeelte wordt uitgevoerd door CME UZ Leuven.</w:t>
            </w:r>
          </w:p>
        </w:tc>
      </w:tr>
      <w:tr w:rsidR="004770D2" w:rsidRPr="004770D2" w14:paraId="0F728C0D" w14:textId="77777777" w:rsidTr="004770D2">
        <w:tc>
          <w:tcPr>
            <w:tcW w:w="2246" w:type="dxa"/>
          </w:tcPr>
          <w:p w14:paraId="6B0D67C5" w14:textId="07FD2289" w:rsidR="004770D2" w:rsidRPr="004770D2" w:rsidRDefault="004770D2" w:rsidP="004770D2">
            <w:pPr>
              <w:pStyle w:val="Plattetekstinspringen"/>
              <w:ind w:left="0"/>
              <w:rPr>
                <w:rFonts w:ascii="Tahoma" w:hAnsi="Tahoma" w:cs="Tahoma"/>
                <w:sz w:val="22"/>
                <w:szCs w:val="22"/>
              </w:rPr>
            </w:pPr>
            <w:r w:rsidRPr="004770D2">
              <w:rPr>
                <w:rFonts w:ascii="Tahoma" w:hAnsi="Tahoma" w:cs="Tahoma"/>
                <w:sz w:val="22"/>
                <w:szCs w:val="22"/>
              </w:rPr>
              <w:lastRenderedPageBreak/>
              <w:t>CLL</w:t>
            </w:r>
          </w:p>
        </w:tc>
        <w:tc>
          <w:tcPr>
            <w:tcW w:w="7089" w:type="dxa"/>
          </w:tcPr>
          <w:p w14:paraId="7C52E05B" w14:textId="77777777" w:rsidR="004770D2" w:rsidRPr="004770D2" w:rsidRDefault="004770D2" w:rsidP="004770D2">
            <w:pPr>
              <w:rPr>
                <w:rFonts w:ascii="Tahoma" w:hAnsi="Tahoma" w:cs="Tahoma"/>
                <w:sz w:val="22"/>
                <w:szCs w:val="22"/>
              </w:rPr>
            </w:pPr>
            <w:r w:rsidRPr="004770D2">
              <w:rPr>
                <w:rFonts w:ascii="Tahoma" w:hAnsi="Tahoma" w:cs="Tahoma"/>
                <w:sz w:val="22"/>
                <w:szCs w:val="22"/>
              </w:rPr>
              <w:t xml:space="preserve">Achtergrond: </w:t>
            </w:r>
          </w:p>
          <w:p w14:paraId="12760390" w14:textId="77777777" w:rsidR="004770D2" w:rsidRPr="004770D2" w:rsidRDefault="004770D2" w:rsidP="004770D2">
            <w:pPr>
              <w:rPr>
                <w:rFonts w:ascii="Tahoma" w:hAnsi="Tahoma" w:cs="Tahoma"/>
                <w:sz w:val="22"/>
                <w:szCs w:val="22"/>
              </w:rPr>
            </w:pPr>
            <w:r w:rsidRPr="004770D2">
              <w:rPr>
                <w:rFonts w:ascii="Tahoma" w:hAnsi="Tahoma" w:cs="Tahoma"/>
                <w:sz w:val="22"/>
                <w:szCs w:val="22"/>
              </w:rPr>
              <w:t xml:space="preserve">Aan de hand van </w:t>
            </w:r>
            <w:proofErr w:type="spellStart"/>
            <w:r w:rsidRPr="004770D2">
              <w:rPr>
                <w:rFonts w:ascii="Tahoma" w:hAnsi="Tahoma" w:cs="Tahoma"/>
                <w:sz w:val="22"/>
                <w:szCs w:val="22"/>
              </w:rPr>
              <w:t>targeted</w:t>
            </w:r>
            <w:proofErr w:type="spellEnd"/>
            <w:r w:rsidRPr="004770D2">
              <w:rPr>
                <w:rFonts w:ascii="Tahoma" w:hAnsi="Tahoma" w:cs="Tahoma"/>
                <w:sz w:val="22"/>
                <w:szCs w:val="22"/>
              </w:rPr>
              <w:t xml:space="preserve"> </w:t>
            </w:r>
            <w:proofErr w:type="spellStart"/>
            <w:r w:rsidRPr="004770D2">
              <w:rPr>
                <w:rFonts w:ascii="Tahoma" w:hAnsi="Tahoma" w:cs="Tahoma"/>
                <w:sz w:val="22"/>
                <w:szCs w:val="22"/>
              </w:rPr>
              <w:t>capture</w:t>
            </w:r>
            <w:proofErr w:type="spellEnd"/>
            <w:r w:rsidRPr="004770D2">
              <w:rPr>
                <w:rFonts w:ascii="Tahoma" w:hAnsi="Tahoma" w:cs="Tahoma"/>
                <w:sz w:val="22"/>
                <w:szCs w:val="22"/>
              </w:rPr>
              <w:t xml:space="preserve"> Next-</w:t>
            </w:r>
            <w:proofErr w:type="spellStart"/>
            <w:r w:rsidRPr="004770D2">
              <w:rPr>
                <w:rFonts w:ascii="Tahoma" w:hAnsi="Tahoma" w:cs="Tahoma"/>
                <w:sz w:val="22"/>
                <w:szCs w:val="22"/>
              </w:rPr>
              <w:t>Generation</w:t>
            </w:r>
            <w:proofErr w:type="spellEnd"/>
            <w:r w:rsidRPr="004770D2">
              <w:rPr>
                <w:rFonts w:ascii="Tahoma" w:hAnsi="Tahoma" w:cs="Tahoma"/>
                <w:sz w:val="22"/>
                <w:szCs w:val="22"/>
              </w:rPr>
              <w:t>-</w:t>
            </w:r>
            <w:proofErr w:type="spellStart"/>
            <w:r w:rsidRPr="004770D2">
              <w:rPr>
                <w:rFonts w:ascii="Tahoma" w:hAnsi="Tahoma" w:cs="Tahoma"/>
                <w:sz w:val="22"/>
                <w:szCs w:val="22"/>
              </w:rPr>
              <w:t>Sequencing</w:t>
            </w:r>
            <w:proofErr w:type="spellEnd"/>
            <w:r w:rsidRPr="004770D2">
              <w:rPr>
                <w:rFonts w:ascii="Tahoma" w:hAnsi="Tahoma" w:cs="Tahoma"/>
                <w:sz w:val="22"/>
                <w:szCs w:val="22"/>
              </w:rPr>
              <w:t xml:space="preserve"> op de </w:t>
            </w:r>
            <w:proofErr w:type="spellStart"/>
            <w:r w:rsidRPr="004770D2">
              <w:rPr>
                <w:rFonts w:ascii="Tahoma" w:hAnsi="Tahoma" w:cs="Tahoma"/>
                <w:sz w:val="22"/>
                <w:szCs w:val="22"/>
              </w:rPr>
              <w:t>Illumina</w:t>
            </w:r>
            <w:proofErr w:type="spellEnd"/>
            <w:r w:rsidRPr="004770D2">
              <w:rPr>
                <w:rFonts w:ascii="Tahoma" w:hAnsi="Tahoma" w:cs="Tahoma"/>
                <w:sz w:val="22"/>
                <w:szCs w:val="22"/>
              </w:rPr>
              <w:t xml:space="preserve"> </w:t>
            </w:r>
            <w:proofErr w:type="spellStart"/>
            <w:r w:rsidRPr="004770D2">
              <w:rPr>
                <w:rFonts w:ascii="Tahoma" w:hAnsi="Tahoma" w:cs="Tahoma"/>
                <w:sz w:val="22"/>
                <w:szCs w:val="22"/>
              </w:rPr>
              <w:t>NovaSeq</w:t>
            </w:r>
            <w:proofErr w:type="spellEnd"/>
            <w:r w:rsidRPr="004770D2">
              <w:rPr>
                <w:rFonts w:ascii="Tahoma" w:hAnsi="Tahoma" w:cs="Tahoma"/>
                <w:sz w:val="22"/>
                <w:szCs w:val="22"/>
              </w:rPr>
              <w:t xml:space="preserve"> (detectielimiet: 5% </w:t>
            </w:r>
            <w:proofErr w:type="spellStart"/>
            <w:r w:rsidRPr="004770D2">
              <w:rPr>
                <w:rFonts w:ascii="Tahoma" w:hAnsi="Tahoma" w:cs="Tahoma"/>
                <w:sz w:val="22"/>
                <w:szCs w:val="22"/>
              </w:rPr>
              <w:t>mutante</w:t>
            </w:r>
            <w:proofErr w:type="spellEnd"/>
            <w:r w:rsidRPr="004770D2">
              <w:rPr>
                <w:rFonts w:ascii="Tahoma" w:hAnsi="Tahoma" w:cs="Tahoma"/>
                <w:sz w:val="22"/>
                <w:szCs w:val="22"/>
              </w:rPr>
              <w:t xml:space="preserve"> allelen; 10% tumorcellen) werd van volgende genen de volledige coderende regio onderzocht op afwijkingen: ATM, BCOR, BCL2, BIRC3, BRAF, BTK, CARD11, CCND3, CREBBP, EZH2, FBXW7, IRF4, IRF8, KLF2, MAP2K1, MEF2B, MYD88, NFKBIE, NOTCH1, NOTCH2, PLCG2, POT1, PPM1D, PTPRD, SF3B1, SLAMF1, STAT6, TNFRSF14, TP53, XPO1.</w:t>
            </w:r>
          </w:p>
          <w:p w14:paraId="54737292" w14:textId="77777777" w:rsidR="004770D2" w:rsidRPr="004770D2" w:rsidRDefault="004770D2" w:rsidP="004770D2">
            <w:pPr>
              <w:rPr>
                <w:rFonts w:ascii="Tahoma" w:hAnsi="Tahoma" w:cs="Tahoma"/>
                <w:sz w:val="22"/>
                <w:szCs w:val="22"/>
              </w:rPr>
            </w:pPr>
          </w:p>
          <w:p w14:paraId="6BFF1AE9" w14:textId="77777777" w:rsidR="004770D2" w:rsidRPr="004770D2" w:rsidRDefault="004770D2" w:rsidP="004770D2">
            <w:pPr>
              <w:rPr>
                <w:rFonts w:ascii="Tahoma" w:hAnsi="Tahoma" w:cs="Tahoma"/>
                <w:sz w:val="22"/>
                <w:szCs w:val="22"/>
              </w:rPr>
            </w:pPr>
            <w:r w:rsidRPr="004770D2">
              <w:rPr>
                <w:rFonts w:ascii="Tahoma" w:hAnsi="Tahoma" w:cs="Tahoma"/>
                <w:sz w:val="22"/>
                <w:szCs w:val="22"/>
              </w:rPr>
              <w:t>De analyse gebeurt met de in huis ontwikkelde bio-informatica GCAP-</w:t>
            </w:r>
            <w:proofErr w:type="spellStart"/>
            <w:r w:rsidRPr="004770D2">
              <w:rPr>
                <w:rFonts w:ascii="Tahoma" w:hAnsi="Tahoma" w:cs="Tahoma"/>
                <w:sz w:val="22"/>
                <w:szCs w:val="22"/>
              </w:rPr>
              <w:t>nf</w:t>
            </w:r>
            <w:proofErr w:type="spellEnd"/>
            <w:r w:rsidRPr="004770D2">
              <w:rPr>
                <w:rFonts w:ascii="Tahoma" w:hAnsi="Tahoma" w:cs="Tahoma"/>
                <w:sz w:val="22"/>
                <w:szCs w:val="22"/>
              </w:rPr>
              <w:t xml:space="preserve"> pijplijn (versie gcap_v8_helios) en het in huis ontwikkelde GCAP-</w:t>
            </w:r>
            <w:proofErr w:type="spellStart"/>
            <w:r w:rsidRPr="004770D2">
              <w:rPr>
                <w:rFonts w:ascii="Tahoma" w:hAnsi="Tahoma" w:cs="Tahoma"/>
                <w:sz w:val="22"/>
                <w:szCs w:val="22"/>
              </w:rPr>
              <w:t>nf</w:t>
            </w:r>
            <w:proofErr w:type="spellEnd"/>
            <w:r w:rsidRPr="004770D2">
              <w:rPr>
                <w:rFonts w:ascii="Tahoma" w:hAnsi="Tahoma" w:cs="Tahoma"/>
                <w:sz w:val="22"/>
                <w:szCs w:val="22"/>
              </w:rPr>
              <w:t xml:space="preserve"> dashboard, GCAP DASH. GRCh38/hg38 wordt als referentiegenoom gebruikt. </w:t>
            </w:r>
            <w:r w:rsidRPr="004770D2">
              <w:rPr>
                <w:rFonts w:ascii="Tahoma" w:hAnsi="Tahoma" w:cs="Tahoma"/>
                <w:color w:val="FF0000"/>
                <w:sz w:val="22"/>
                <w:szCs w:val="22"/>
              </w:rPr>
              <w:t xml:space="preserve">Varianten worden beschreven volgens de nomenclatuur van de Human </w:t>
            </w:r>
            <w:proofErr w:type="spellStart"/>
            <w:r w:rsidRPr="004770D2">
              <w:rPr>
                <w:rFonts w:ascii="Tahoma" w:hAnsi="Tahoma" w:cs="Tahoma"/>
                <w:color w:val="FF0000"/>
                <w:sz w:val="22"/>
                <w:szCs w:val="22"/>
              </w:rPr>
              <w:t>Genome</w:t>
            </w:r>
            <w:proofErr w:type="spellEnd"/>
            <w:r w:rsidRPr="004770D2">
              <w:rPr>
                <w:rFonts w:ascii="Tahoma" w:hAnsi="Tahoma" w:cs="Tahoma"/>
                <w:color w:val="FF0000"/>
                <w:sz w:val="22"/>
                <w:szCs w:val="22"/>
              </w:rPr>
              <w:t xml:space="preserve"> </w:t>
            </w:r>
            <w:proofErr w:type="spellStart"/>
            <w:r w:rsidRPr="004770D2">
              <w:rPr>
                <w:rFonts w:ascii="Tahoma" w:hAnsi="Tahoma" w:cs="Tahoma"/>
                <w:color w:val="FF0000"/>
                <w:sz w:val="22"/>
                <w:szCs w:val="22"/>
              </w:rPr>
              <w:t>Variation</w:t>
            </w:r>
            <w:proofErr w:type="spellEnd"/>
            <w:r w:rsidRPr="004770D2">
              <w:rPr>
                <w:rFonts w:ascii="Tahoma" w:hAnsi="Tahoma" w:cs="Tahoma"/>
                <w:color w:val="FF0000"/>
                <w:sz w:val="22"/>
                <w:szCs w:val="22"/>
              </w:rPr>
              <w:t xml:space="preserve"> Society (HGVS). Een </w:t>
            </w:r>
            <w:proofErr w:type="spellStart"/>
            <w:r w:rsidRPr="004770D2">
              <w:rPr>
                <w:rFonts w:ascii="Tahoma" w:hAnsi="Tahoma" w:cs="Tahoma"/>
                <w:color w:val="FF0000"/>
                <w:sz w:val="22"/>
                <w:szCs w:val="22"/>
              </w:rPr>
              <w:t>coverage</w:t>
            </w:r>
            <w:proofErr w:type="spellEnd"/>
            <w:r w:rsidRPr="004770D2">
              <w:rPr>
                <w:rFonts w:ascii="Tahoma" w:hAnsi="Tahoma" w:cs="Tahoma"/>
                <w:color w:val="FF0000"/>
                <w:sz w:val="22"/>
                <w:szCs w:val="22"/>
              </w:rPr>
              <w:t xml:space="preserve"> van 350x per </w:t>
            </w:r>
            <w:proofErr w:type="spellStart"/>
            <w:r w:rsidRPr="004770D2">
              <w:rPr>
                <w:rFonts w:ascii="Tahoma" w:hAnsi="Tahoma" w:cs="Tahoma"/>
                <w:color w:val="FF0000"/>
                <w:sz w:val="22"/>
                <w:szCs w:val="22"/>
              </w:rPr>
              <w:t>amplicon</w:t>
            </w:r>
            <w:proofErr w:type="spellEnd"/>
            <w:r w:rsidRPr="004770D2">
              <w:rPr>
                <w:rFonts w:ascii="Tahoma" w:hAnsi="Tahoma" w:cs="Tahoma"/>
                <w:color w:val="FF0000"/>
                <w:sz w:val="22"/>
                <w:szCs w:val="22"/>
              </w:rPr>
              <w:t xml:space="preserve"> wordt vooropgesteld.</w:t>
            </w:r>
          </w:p>
          <w:p w14:paraId="34B84E9D" w14:textId="77777777" w:rsidR="004770D2" w:rsidRPr="004770D2" w:rsidRDefault="004770D2" w:rsidP="004770D2">
            <w:pPr>
              <w:rPr>
                <w:rFonts w:ascii="Tahoma" w:hAnsi="Tahoma" w:cs="Tahoma"/>
                <w:sz w:val="22"/>
                <w:szCs w:val="22"/>
              </w:rPr>
            </w:pPr>
            <w:r w:rsidRPr="004770D2">
              <w:rPr>
                <w:rFonts w:ascii="Tahoma" w:hAnsi="Tahoma" w:cs="Tahoma"/>
                <w:color w:val="FF0000"/>
                <w:sz w:val="22"/>
                <w:szCs w:val="22"/>
              </w:rPr>
              <w:t xml:space="preserve">Voor meer details over de classificatie van varianten verwijzen we naar https://laboboeken.nexuzhealth.com/pboek/intralab/GHB/20770. De interpretatie heeft betrekking op het moment van validatie van het rapport en kan in de toekomst veranderen als gevolg van aanvullend bewijsmateriaal. Gekende </w:t>
            </w:r>
            <w:proofErr w:type="spellStart"/>
            <w:r w:rsidRPr="004770D2">
              <w:rPr>
                <w:rFonts w:ascii="Tahoma" w:hAnsi="Tahoma" w:cs="Tahoma"/>
                <w:color w:val="FF0000"/>
                <w:sz w:val="22"/>
                <w:szCs w:val="22"/>
              </w:rPr>
              <w:t>polymorfismen</w:t>
            </w:r>
            <w:proofErr w:type="spellEnd"/>
            <w:r w:rsidRPr="004770D2">
              <w:rPr>
                <w:rFonts w:ascii="Tahoma" w:hAnsi="Tahoma" w:cs="Tahoma"/>
                <w:color w:val="FF0000"/>
                <w:sz w:val="22"/>
                <w:szCs w:val="22"/>
              </w:rPr>
              <w:t xml:space="preserve"> en goedaardige (</w:t>
            </w:r>
            <w:proofErr w:type="spellStart"/>
            <w:r w:rsidRPr="004770D2">
              <w:rPr>
                <w:rFonts w:ascii="Tahoma" w:hAnsi="Tahoma" w:cs="Tahoma"/>
                <w:color w:val="FF0000"/>
                <w:sz w:val="22"/>
                <w:szCs w:val="22"/>
              </w:rPr>
              <w:t>benign</w:t>
            </w:r>
            <w:proofErr w:type="spellEnd"/>
            <w:r w:rsidRPr="004770D2">
              <w:rPr>
                <w:rFonts w:ascii="Tahoma" w:hAnsi="Tahoma" w:cs="Tahoma"/>
                <w:color w:val="FF0000"/>
                <w:sz w:val="22"/>
                <w:szCs w:val="22"/>
              </w:rPr>
              <w:t>) / waarschijnlijk goedaardige (</w:t>
            </w:r>
            <w:proofErr w:type="spellStart"/>
            <w:r w:rsidRPr="004770D2">
              <w:rPr>
                <w:rFonts w:ascii="Tahoma" w:hAnsi="Tahoma" w:cs="Tahoma"/>
                <w:color w:val="FF0000"/>
                <w:sz w:val="22"/>
                <w:szCs w:val="22"/>
              </w:rPr>
              <w:t>likely</w:t>
            </w:r>
            <w:proofErr w:type="spellEnd"/>
            <w:r w:rsidRPr="004770D2">
              <w:rPr>
                <w:rFonts w:ascii="Tahoma" w:hAnsi="Tahoma" w:cs="Tahoma"/>
                <w:color w:val="FF0000"/>
                <w:sz w:val="22"/>
                <w:szCs w:val="22"/>
              </w:rPr>
              <w:t xml:space="preserve"> </w:t>
            </w:r>
            <w:proofErr w:type="spellStart"/>
            <w:r w:rsidRPr="004770D2">
              <w:rPr>
                <w:rFonts w:ascii="Tahoma" w:hAnsi="Tahoma" w:cs="Tahoma"/>
                <w:color w:val="FF0000"/>
                <w:sz w:val="22"/>
                <w:szCs w:val="22"/>
              </w:rPr>
              <w:t>benign</w:t>
            </w:r>
            <w:proofErr w:type="spellEnd"/>
            <w:r w:rsidRPr="004770D2">
              <w:rPr>
                <w:rFonts w:ascii="Tahoma" w:hAnsi="Tahoma" w:cs="Tahoma"/>
                <w:color w:val="FF0000"/>
                <w:sz w:val="22"/>
                <w:szCs w:val="22"/>
              </w:rPr>
              <w:t>) varianten zijn niet opgenomen in dit rapport.</w:t>
            </w:r>
          </w:p>
          <w:p w14:paraId="1DAC9B27" w14:textId="77777777" w:rsidR="004770D2" w:rsidRPr="004770D2" w:rsidRDefault="004770D2" w:rsidP="004770D2">
            <w:pPr>
              <w:rPr>
                <w:rFonts w:ascii="Tahoma" w:hAnsi="Tahoma" w:cs="Tahoma"/>
                <w:sz w:val="22"/>
                <w:szCs w:val="22"/>
              </w:rPr>
            </w:pPr>
            <w:r w:rsidRPr="004770D2">
              <w:rPr>
                <w:rFonts w:ascii="Tahoma" w:hAnsi="Tahoma" w:cs="Tahoma"/>
                <w:color w:val="FF0000"/>
                <w:sz w:val="22"/>
                <w:szCs w:val="22"/>
              </w:rPr>
              <w:t>Methode beperkingen:</w:t>
            </w:r>
            <w:r w:rsidRPr="004770D2">
              <w:rPr>
                <w:rFonts w:ascii="Tahoma" w:hAnsi="Tahoma" w:cs="Tahoma"/>
                <w:sz w:val="22"/>
                <w:szCs w:val="22"/>
              </w:rPr>
              <w:t xml:space="preserve"> </w:t>
            </w:r>
          </w:p>
          <w:p w14:paraId="01C8F0E7" w14:textId="77777777" w:rsidR="004770D2" w:rsidRPr="004770D2" w:rsidRDefault="004770D2" w:rsidP="004770D2">
            <w:pPr>
              <w:pStyle w:val="Lijstalinea"/>
              <w:numPr>
                <w:ilvl w:val="0"/>
                <w:numId w:val="10"/>
              </w:numPr>
              <w:rPr>
                <w:rFonts w:ascii="Tahoma" w:hAnsi="Tahoma" w:cs="Tahoma"/>
                <w:sz w:val="22"/>
                <w:szCs w:val="22"/>
              </w:rPr>
            </w:pPr>
            <w:r w:rsidRPr="004770D2">
              <w:rPr>
                <w:rFonts w:ascii="Tahoma" w:hAnsi="Tahoma" w:cs="Tahoma"/>
                <w:sz w:val="22"/>
                <w:szCs w:val="22"/>
              </w:rPr>
              <w:t xml:space="preserve">Varianten van de genen ATM, </w:t>
            </w:r>
            <w:r w:rsidRPr="004770D2">
              <w:rPr>
                <w:rFonts w:ascii="Tahoma" w:hAnsi="Tahoma" w:cs="Tahoma"/>
                <w:color w:val="FF0000"/>
                <w:sz w:val="22"/>
                <w:szCs w:val="22"/>
              </w:rPr>
              <w:t>POT1</w:t>
            </w:r>
            <w:r w:rsidRPr="004770D2">
              <w:rPr>
                <w:rFonts w:ascii="Tahoma" w:hAnsi="Tahoma" w:cs="Tahoma"/>
                <w:sz w:val="22"/>
                <w:szCs w:val="22"/>
              </w:rPr>
              <w:t xml:space="preserve"> en TP53 bij maligne aandoeningen kunnen somatisch zijn (d.w.z. verworven tijdens </w:t>
            </w:r>
            <w:r w:rsidRPr="004770D2">
              <w:rPr>
                <w:rFonts w:ascii="Tahoma" w:hAnsi="Tahoma" w:cs="Tahoma"/>
                <w:sz w:val="22"/>
                <w:szCs w:val="22"/>
              </w:rPr>
              <w:lastRenderedPageBreak/>
              <w:t>het leven) of constitutioneel (d.w.z. aanwezig in de kiemlijn (</w:t>
            </w:r>
            <w:proofErr w:type="spellStart"/>
            <w:r w:rsidRPr="004770D2">
              <w:rPr>
                <w:rFonts w:ascii="Tahoma" w:hAnsi="Tahoma" w:cs="Tahoma"/>
                <w:sz w:val="22"/>
                <w:szCs w:val="22"/>
              </w:rPr>
              <w:t>germline</w:t>
            </w:r>
            <w:proofErr w:type="spellEnd"/>
            <w:r w:rsidRPr="004770D2">
              <w:rPr>
                <w:rFonts w:ascii="Tahoma" w:hAnsi="Tahoma" w:cs="Tahoma"/>
                <w:sz w:val="22"/>
                <w:szCs w:val="22"/>
              </w:rPr>
              <w:t xml:space="preserve">)) b.v. in de context van een familiale kankerpredispositie. Op basis van deze test kan men geen onderscheid maken tussen een verworven en </w:t>
            </w:r>
            <w:proofErr w:type="spellStart"/>
            <w:r w:rsidRPr="004770D2">
              <w:rPr>
                <w:rFonts w:ascii="Tahoma" w:hAnsi="Tahoma" w:cs="Tahoma"/>
                <w:sz w:val="22"/>
                <w:szCs w:val="22"/>
              </w:rPr>
              <w:t>germlinevariant</w:t>
            </w:r>
            <w:proofErr w:type="spellEnd"/>
            <w:r w:rsidRPr="004770D2">
              <w:rPr>
                <w:rFonts w:ascii="Tahoma" w:hAnsi="Tahoma" w:cs="Tahoma"/>
                <w:sz w:val="22"/>
                <w:szCs w:val="22"/>
              </w:rPr>
              <w:t xml:space="preserve">. </w:t>
            </w:r>
            <w:r w:rsidRPr="004770D2">
              <w:rPr>
                <w:rFonts w:ascii="Tahoma" w:hAnsi="Tahoma" w:cs="Tahoma"/>
                <w:color w:val="FF0000"/>
                <w:sz w:val="22"/>
                <w:szCs w:val="22"/>
              </w:rPr>
              <w:t xml:space="preserve">Indien van toepassing zijn bijkomende testen nodig om een onderscheid te maken tussen een verworven en </w:t>
            </w:r>
            <w:proofErr w:type="spellStart"/>
            <w:r w:rsidRPr="004770D2">
              <w:rPr>
                <w:rFonts w:ascii="Tahoma" w:hAnsi="Tahoma" w:cs="Tahoma"/>
                <w:color w:val="FF0000"/>
                <w:sz w:val="22"/>
                <w:szCs w:val="22"/>
              </w:rPr>
              <w:t>germline</w:t>
            </w:r>
            <w:proofErr w:type="spellEnd"/>
            <w:r w:rsidRPr="004770D2">
              <w:rPr>
                <w:rFonts w:ascii="Tahoma" w:hAnsi="Tahoma" w:cs="Tahoma"/>
                <w:color w:val="FF0000"/>
                <w:sz w:val="22"/>
                <w:szCs w:val="22"/>
              </w:rPr>
              <w:t xml:space="preserve"> variant.</w:t>
            </w:r>
          </w:p>
          <w:p w14:paraId="14CE7735" w14:textId="77777777" w:rsidR="004770D2" w:rsidRPr="004770D2" w:rsidRDefault="004770D2" w:rsidP="004770D2">
            <w:pPr>
              <w:pStyle w:val="Lijstalinea"/>
              <w:numPr>
                <w:ilvl w:val="0"/>
                <w:numId w:val="10"/>
              </w:numPr>
              <w:rPr>
                <w:rFonts w:ascii="Tahoma" w:hAnsi="Tahoma" w:cs="Tahoma"/>
                <w:sz w:val="22"/>
                <w:szCs w:val="22"/>
              </w:rPr>
            </w:pPr>
            <w:r w:rsidRPr="004770D2">
              <w:rPr>
                <w:rFonts w:ascii="Tahoma" w:hAnsi="Tahoma" w:cs="Tahoma"/>
                <w:color w:val="FF0000"/>
                <w:sz w:val="22"/>
                <w:szCs w:val="22"/>
              </w:rPr>
              <w:t xml:space="preserve">Grote inserties, </w:t>
            </w:r>
            <w:proofErr w:type="spellStart"/>
            <w:r w:rsidRPr="004770D2">
              <w:rPr>
                <w:rFonts w:ascii="Tahoma" w:hAnsi="Tahoma" w:cs="Tahoma"/>
                <w:color w:val="FF0000"/>
                <w:sz w:val="22"/>
                <w:szCs w:val="22"/>
              </w:rPr>
              <w:t>duplicaties</w:t>
            </w:r>
            <w:proofErr w:type="spellEnd"/>
            <w:r w:rsidRPr="004770D2">
              <w:rPr>
                <w:rFonts w:ascii="Tahoma" w:hAnsi="Tahoma" w:cs="Tahoma"/>
                <w:color w:val="FF0000"/>
                <w:sz w:val="22"/>
                <w:szCs w:val="22"/>
              </w:rPr>
              <w:t>, deleties en complexe herschikkingen kunnen niet opgespoord worden.</w:t>
            </w:r>
          </w:p>
          <w:p w14:paraId="4FBFE2F4" w14:textId="77777777" w:rsidR="004770D2" w:rsidRPr="004770D2" w:rsidRDefault="004770D2" w:rsidP="004770D2">
            <w:pPr>
              <w:rPr>
                <w:rFonts w:ascii="Tahoma" w:hAnsi="Tahoma" w:cs="Tahoma"/>
                <w:sz w:val="22"/>
                <w:szCs w:val="22"/>
              </w:rPr>
            </w:pPr>
            <w:r w:rsidRPr="004770D2">
              <w:rPr>
                <w:rFonts w:ascii="Tahoma" w:hAnsi="Tahoma" w:cs="Tahoma"/>
                <w:sz w:val="22"/>
                <w:szCs w:val="22"/>
              </w:rPr>
              <w:t>Voor NGS hematologische tumoren is het Heilig Hartziekenhuis Lier een samenwerkende instelling met uitbestede stappen waarbij het 'wet-lab' gedeelte wordt uitgevoerd door CME UZ Leuven.</w:t>
            </w:r>
          </w:p>
        </w:tc>
      </w:tr>
      <w:tr w:rsidR="004770D2" w:rsidRPr="004770D2" w14:paraId="4DF2B8C1" w14:textId="77777777" w:rsidTr="004770D2">
        <w:tc>
          <w:tcPr>
            <w:tcW w:w="2246" w:type="dxa"/>
          </w:tcPr>
          <w:p w14:paraId="3873874B" w14:textId="15229B3E" w:rsidR="004770D2" w:rsidRPr="004770D2" w:rsidRDefault="004770D2" w:rsidP="004770D2">
            <w:pPr>
              <w:pStyle w:val="Plattetekstinspringen"/>
              <w:ind w:left="0"/>
              <w:rPr>
                <w:rFonts w:ascii="Tahoma" w:hAnsi="Tahoma" w:cs="Tahoma"/>
                <w:sz w:val="22"/>
                <w:szCs w:val="22"/>
              </w:rPr>
            </w:pPr>
            <w:r w:rsidRPr="004770D2">
              <w:rPr>
                <w:rFonts w:ascii="Tahoma" w:hAnsi="Tahoma" w:cs="Tahoma"/>
                <w:sz w:val="22"/>
                <w:szCs w:val="22"/>
              </w:rPr>
              <w:lastRenderedPageBreak/>
              <w:t>LPL</w:t>
            </w:r>
          </w:p>
        </w:tc>
        <w:tc>
          <w:tcPr>
            <w:tcW w:w="7089" w:type="dxa"/>
          </w:tcPr>
          <w:p w14:paraId="431A2768" w14:textId="77777777" w:rsidR="004770D2" w:rsidRPr="004770D2" w:rsidRDefault="004770D2" w:rsidP="004770D2">
            <w:pPr>
              <w:rPr>
                <w:rFonts w:ascii="Tahoma" w:hAnsi="Tahoma" w:cs="Tahoma"/>
                <w:sz w:val="22"/>
                <w:szCs w:val="22"/>
              </w:rPr>
            </w:pPr>
            <w:r w:rsidRPr="004770D2">
              <w:rPr>
                <w:rFonts w:ascii="Tahoma" w:hAnsi="Tahoma" w:cs="Tahoma"/>
                <w:sz w:val="22"/>
                <w:szCs w:val="22"/>
              </w:rPr>
              <w:t xml:space="preserve">Aan de hand van </w:t>
            </w:r>
            <w:proofErr w:type="spellStart"/>
            <w:r w:rsidRPr="004770D2">
              <w:rPr>
                <w:rFonts w:ascii="Tahoma" w:hAnsi="Tahoma" w:cs="Tahoma"/>
                <w:sz w:val="22"/>
                <w:szCs w:val="22"/>
              </w:rPr>
              <w:t>targeted</w:t>
            </w:r>
            <w:proofErr w:type="spellEnd"/>
            <w:r w:rsidRPr="004770D2">
              <w:rPr>
                <w:rFonts w:ascii="Tahoma" w:hAnsi="Tahoma" w:cs="Tahoma"/>
                <w:sz w:val="22"/>
                <w:szCs w:val="22"/>
              </w:rPr>
              <w:t xml:space="preserve"> </w:t>
            </w:r>
            <w:proofErr w:type="spellStart"/>
            <w:r w:rsidRPr="004770D2">
              <w:rPr>
                <w:rFonts w:ascii="Tahoma" w:hAnsi="Tahoma" w:cs="Tahoma"/>
                <w:sz w:val="22"/>
                <w:szCs w:val="22"/>
              </w:rPr>
              <w:t>capture</w:t>
            </w:r>
            <w:proofErr w:type="spellEnd"/>
            <w:r w:rsidRPr="004770D2">
              <w:rPr>
                <w:rFonts w:ascii="Tahoma" w:hAnsi="Tahoma" w:cs="Tahoma"/>
                <w:sz w:val="22"/>
                <w:szCs w:val="22"/>
              </w:rPr>
              <w:t xml:space="preserve"> Next-</w:t>
            </w:r>
            <w:proofErr w:type="spellStart"/>
            <w:r w:rsidRPr="004770D2">
              <w:rPr>
                <w:rFonts w:ascii="Tahoma" w:hAnsi="Tahoma" w:cs="Tahoma"/>
                <w:sz w:val="22"/>
                <w:szCs w:val="22"/>
              </w:rPr>
              <w:t>Generation</w:t>
            </w:r>
            <w:proofErr w:type="spellEnd"/>
            <w:r w:rsidRPr="004770D2">
              <w:rPr>
                <w:rFonts w:ascii="Tahoma" w:hAnsi="Tahoma" w:cs="Tahoma"/>
                <w:sz w:val="22"/>
                <w:szCs w:val="22"/>
              </w:rPr>
              <w:t>-</w:t>
            </w:r>
            <w:proofErr w:type="spellStart"/>
            <w:r w:rsidRPr="004770D2">
              <w:rPr>
                <w:rFonts w:ascii="Tahoma" w:hAnsi="Tahoma" w:cs="Tahoma"/>
                <w:sz w:val="22"/>
                <w:szCs w:val="22"/>
              </w:rPr>
              <w:t>Sequencing</w:t>
            </w:r>
            <w:proofErr w:type="spellEnd"/>
            <w:r w:rsidRPr="004770D2">
              <w:rPr>
                <w:rFonts w:ascii="Tahoma" w:hAnsi="Tahoma" w:cs="Tahoma"/>
                <w:sz w:val="22"/>
                <w:szCs w:val="22"/>
              </w:rPr>
              <w:t xml:space="preserve"> op de </w:t>
            </w:r>
            <w:proofErr w:type="spellStart"/>
            <w:r w:rsidRPr="004770D2">
              <w:rPr>
                <w:rFonts w:ascii="Tahoma" w:hAnsi="Tahoma" w:cs="Tahoma"/>
                <w:sz w:val="22"/>
                <w:szCs w:val="22"/>
              </w:rPr>
              <w:t>Illumina</w:t>
            </w:r>
            <w:proofErr w:type="spellEnd"/>
            <w:r w:rsidRPr="004770D2">
              <w:rPr>
                <w:rFonts w:ascii="Tahoma" w:hAnsi="Tahoma" w:cs="Tahoma"/>
                <w:sz w:val="22"/>
                <w:szCs w:val="22"/>
              </w:rPr>
              <w:t xml:space="preserve"> </w:t>
            </w:r>
            <w:proofErr w:type="spellStart"/>
            <w:r w:rsidRPr="004770D2">
              <w:rPr>
                <w:rFonts w:ascii="Tahoma" w:hAnsi="Tahoma" w:cs="Tahoma"/>
                <w:sz w:val="22"/>
                <w:szCs w:val="22"/>
              </w:rPr>
              <w:t>NovaSeq</w:t>
            </w:r>
            <w:proofErr w:type="spellEnd"/>
            <w:r w:rsidRPr="004770D2">
              <w:rPr>
                <w:rFonts w:ascii="Tahoma" w:hAnsi="Tahoma" w:cs="Tahoma"/>
                <w:sz w:val="22"/>
                <w:szCs w:val="22"/>
              </w:rPr>
              <w:t xml:space="preserve"> (detectielimiet: 5% </w:t>
            </w:r>
            <w:proofErr w:type="spellStart"/>
            <w:r w:rsidRPr="004770D2">
              <w:rPr>
                <w:rFonts w:ascii="Tahoma" w:hAnsi="Tahoma" w:cs="Tahoma"/>
                <w:sz w:val="22"/>
                <w:szCs w:val="22"/>
              </w:rPr>
              <w:t>mutante</w:t>
            </w:r>
            <w:proofErr w:type="spellEnd"/>
            <w:r w:rsidRPr="004770D2">
              <w:rPr>
                <w:rFonts w:ascii="Tahoma" w:hAnsi="Tahoma" w:cs="Tahoma"/>
                <w:sz w:val="22"/>
                <w:szCs w:val="22"/>
              </w:rPr>
              <w:t xml:space="preserve"> allelen; 10% tumorcellen) werd van volgende genen de volledige coderende regio onderzocht op afwijkingen: ARID1A, BCL2, BRAF, BTK, CD79B, CREBBP, CXCR4, DIS3, EZH2, KLF2, KMT2D, KRAS, MYC, MYD88, NOTCH2, NRAS, PLCG2, PTPRD, TENT5C, TNFAIP3, TNFRSF14, TP53, TRAF3. </w:t>
            </w:r>
          </w:p>
          <w:p w14:paraId="5D668E7B" w14:textId="77777777" w:rsidR="004770D2" w:rsidRPr="004770D2" w:rsidRDefault="004770D2" w:rsidP="004770D2">
            <w:pPr>
              <w:rPr>
                <w:rFonts w:ascii="Tahoma" w:hAnsi="Tahoma" w:cs="Tahoma"/>
                <w:sz w:val="22"/>
                <w:szCs w:val="22"/>
              </w:rPr>
            </w:pPr>
            <w:r w:rsidRPr="004770D2">
              <w:rPr>
                <w:rFonts w:ascii="Tahoma" w:hAnsi="Tahoma" w:cs="Tahoma"/>
                <w:sz w:val="22"/>
                <w:szCs w:val="22"/>
              </w:rPr>
              <w:t>De analyse gebeurt met de in huis ontwikkelde bio-informatica GCAP-</w:t>
            </w:r>
            <w:proofErr w:type="spellStart"/>
            <w:r w:rsidRPr="004770D2">
              <w:rPr>
                <w:rFonts w:ascii="Tahoma" w:hAnsi="Tahoma" w:cs="Tahoma"/>
                <w:sz w:val="22"/>
                <w:szCs w:val="22"/>
              </w:rPr>
              <w:t>nf</w:t>
            </w:r>
            <w:proofErr w:type="spellEnd"/>
            <w:r w:rsidRPr="004770D2">
              <w:rPr>
                <w:rFonts w:ascii="Tahoma" w:hAnsi="Tahoma" w:cs="Tahoma"/>
                <w:sz w:val="22"/>
                <w:szCs w:val="22"/>
              </w:rPr>
              <w:t xml:space="preserve"> pijplijn (versie gcap_v8_helios) en het in huis ontwikkelde GCAP-</w:t>
            </w:r>
            <w:proofErr w:type="spellStart"/>
            <w:r w:rsidRPr="004770D2">
              <w:rPr>
                <w:rFonts w:ascii="Tahoma" w:hAnsi="Tahoma" w:cs="Tahoma"/>
                <w:sz w:val="22"/>
                <w:szCs w:val="22"/>
              </w:rPr>
              <w:t>nf</w:t>
            </w:r>
            <w:proofErr w:type="spellEnd"/>
            <w:r w:rsidRPr="004770D2">
              <w:rPr>
                <w:rFonts w:ascii="Tahoma" w:hAnsi="Tahoma" w:cs="Tahoma"/>
                <w:sz w:val="22"/>
                <w:szCs w:val="22"/>
              </w:rPr>
              <w:t xml:space="preserve"> dashboard, GCAP DASH. GRCh38/hg38 wordt als referentiegenoom gebruikt. </w:t>
            </w:r>
            <w:r w:rsidRPr="004770D2">
              <w:rPr>
                <w:rFonts w:ascii="Tahoma" w:hAnsi="Tahoma" w:cs="Tahoma"/>
                <w:color w:val="FF0000"/>
                <w:sz w:val="22"/>
                <w:szCs w:val="22"/>
              </w:rPr>
              <w:t xml:space="preserve">Varianten worden beschreven volgens de nomenclatuur van de Human </w:t>
            </w:r>
            <w:proofErr w:type="spellStart"/>
            <w:r w:rsidRPr="004770D2">
              <w:rPr>
                <w:rFonts w:ascii="Tahoma" w:hAnsi="Tahoma" w:cs="Tahoma"/>
                <w:color w:val="FF0000"/>
                <w:sz w:val="22"/>
                <w:szCs w:val="22"/>
              </w:rPr>
              <w:t>Genome</w:t>
            </w:r>
            <w:proofErr w:type="spellEnd"/>
            <w:r w:rsidRPr="004770D2">
              <w:rPr>
                <w:rFonts w:ascii="Tahoma" w:hAnsi="Tahoma" w:cs="Tahoma"/>
                <w:color w:val="FF0000"/>
                <w:sz w:val="22"/>
                <w:szCs w:val="22"/>
              </w:rPr>
              <w:t xml:space="preserve"> </w:t>
            </w:r>
            <w:proofErr w:type="spellStart"/>
            <w:r w:rsidRPr="004770D2">
              <w:rPr>
                <w:rFonts w:ascii="Tahoma" w:hAnsi="Tahoma" w:cs="Tahoma"/>
                <w:color w:val="FF0000"/>
                <w:sz w:val="22"/>
                <w:szCs w:val="22"/>
              </w:rPr>
              <w:t>Variation</w:t>
            </w:r>
            <w:proofErr w:type="spellEnd"/>
            <w:r w:rsidRPr="004770D2">
              <w:rPr>
                <w:rFonts w:ascii="Tahoma" w:hAnsi="Tahoma" w:cs="Tahoma"/>
                <w:color w:val="FF0000"/>
                <w:sz w:val="22"/>
                <w:szCs w:val="22"/>
              </w:rPr>
              <w:t xml:space="preserve"> Society (HGVS). Een </w:t>
            </w:r>
            <w:proofErr w:type="spellStart"/>
            <w:r w:rsidRPr="004770D2">
              <w:rPr>
                <w:rFonts w:ascii="Tahoma" w:hAnsi="Tahoma" w:cs="Tahoma"/>
                <w:color w:val="FF0000"/>
                <w:sz w:val="22"/>
                <w:szCs w:val="22"/>
              </w:rPr>
              <w:t>coverage</w:t>
            </w:r>
            <w:proofErr w:type="spellEnd"/>
            <w:r w:rsidRPr="004770D2">
              <w:rPr>
                <w:rFonts w:ascii="Tahoma" w:hAnsi="Tahoma" w:cs="Tahoma"/>
                <w:color w:val="FF0000"/>
                <w:sz w:val="22"/>
                <w:szCs w:val="22"/>
              </w:rPr>
              <w:t xml:space="preserve"> van 350x per </w:t>
            </w:r>
            <w:proofErr w:type="spellStart"/>
            <w:r w:rsidRPr="004770D2">
              <w:rPr>
                <w:rFonts w:ascii="Tahoma" w:hAnsi="Tahoma" w:cs="Tahoma"/>
                <w:color w:val="FF0000"/>
                <w:sz w:val="22"/>
                <w:szCs w:val="22"/>
              </w:rPr>
              <w:t>amplicon</w:t>
            </w:r>
            <w:proofErr w:type="spellEnd"/>
            <w:r w:rsidRPr="004770D2">
              <w:rPr>
                <w:rFonts w:ascii="Tahoma" w:hAnsi="Tahoma" w:cs="Tahoma"/>
                <w:color w:val="FF0000"/>
                <w:sz w:val="22"/>
                <w:szCs w:val="22"/>
              </w:rPr>
              <w:t xml:space="preserve"> wordt vooropgesteld.</w:t>
            </w:r>
          </w:p>
          <w:p w14:paraId="4274EC62" w14:textId="77777777" w:rsidR="004770D2" w:rsidRPr="004770D2" w:rsidRDefault="004770D2" w:rsidP="004770D2">
            <w:pPr>
              <w:rPr>
                <w:rFonts w:ascii="Tahoma" w:hAnsi="Tahoma" w:cs="Tahoma"/>
                <w:sz w:val="22"/>
                <w:szCs w:val="22"/>
              </w:rPr>
            </w:pPr>
            <w:r w:rsidRPr="004770D2">
              <w:rPr>
                <w:rFonts w:ascii="Tahoma" w:hAnsi="Tahoma" w:cs="Tahoma"/>
                <w:color w:val="FF0000"/>
                <w:sz w:val="22"/>
                <w:szCs w:val="22"/>
              </w:rPr>
              <w:t xml:space="preserve">Voor meer details over de classificatie van varianten verwijzen we naar https://laboboeken.nexuzhealth.com/pboek/intralab/GHB/20770. De interpretatie heeft betrekking op het moment van validatie van het rapport en kan in de toekomst veranderen als gevolg van aanvullend bewijsmateriaal. Gekende </w:t>
            </w:r>
            <w:proofErr w:type="spellStart"/>
            <w:r w:rsidRPr="004770D2">
              <w:rPr>
                <w:rFonts w:ascii="Tahoma" w:hAnsi="Tahoma" w:cs="Tahoma"/>
                <w:color w:val="FF0000"/>
                <w:sz w:val="22"/>
                <w:szCs w:val="22"/>
              </w:rPr>
              <w:t>polymorfismen</w:t>
            </w:r>
            <w:proofErr w:type="spellEnd"/>
            <w:r w:rsidRPr="004770D2">
              <w:rPr>
                <w:rFonts w:ascii="Tahoma" w:hAnsi="Tahoma" w:cs="Tahoma"/>
                <w:color w:val="FF0000"/>
                <w:sz w:val="22"/>
                <w:szCs w:val="22"/>
              </w:rPr>
              <w:t xml:space="preserve"> en goedaardige (</w:t>
            </w:r>
            <w:proofErr w:type="spellStart"/>
            <w:r w:rsidRPr="004770D2">
              <w:rPr>
                <w:rFonts w:ascii="Tahoma" w:hAnsi="Tahoma" w:cs="Tahoma"/>
                <w:color w:val="FF0000"/>
                <w:sz w:val="22"/>
                <w:szCs w:val="22"/>
              </w:rPr>
              <w:t>benign</w:t>
            </w:r>
            <w:proofErr w:type="spellEnd"/>
            <w:r w:rsidRPr="004770D2">
              <w:rPr>
                <w:rFonts w:ascii="Tahoma" w:hAnsi="Tahoma" w:cs="Tahoma"/>
                <w:color w:val="FF0000"/>
                <w:sz w:val="22"/>
                <w:szCs w:val="22"/>
              </w:rPr>
              <w:t>) / waarschijnlijk goedaardige (</w:t>
            </w:r>
            <w:proofErr w:type="spellStart"/>
            <w:r w:rsidRPr="004770D2">
              <w:rPr>
                <w:rFonts w:ascii="Tahoma" w:hAnsi="Tahoma" w:cs="Tahoma"/>
                <w:color w:val="FF0000"/>
                <w:sz w:val="22"/>
                <w:szCs w:val="22"/>
              </w:rPr>
              <w:t>likely</w:t>
            </w:r>
            <w:proofErr w:type="spellEnd"/>
            <w:r w:rsidRPr="004770D2">
              <w:rPr>
                <w:rFonts w:ascii="Tahoma" w:hAnsi="Tahoma" w:cs="Tahoma"/>
                <w:color w:val="FF0000"/>
                <w:sz w:val="22"/>
                <w:szCs w:val="22"/>
              </w:rPr>
              <w:t xml:space="preserve"> </w:t>
            </w:r>
            <w:proofErr w:type="spellStart"/>
            <w:r w:rsidRPr="004770D2">
              <w:rPr>
                <w:rFonts w:ascii="Tahoma" w:hAnsi="Tahoma" w:cs="Tahoma"/>
                <w:color w:val="FF0000"/>
                <w:sz w:val="22"/>
                <w:szCs w:val="22"/>
              </w:rPr>
              <w:t>benign</w:t>
            </w:r>
            <w:proofErr w:type="spellEnd"/>
            <w:r w:rsidRPr="004770D2">
              <w:rPr>
                <w:rFonts w:ascii="Tahoma" w:hAnsi="Tahoma" w:cs="Tahoma"/>
                <w:color w:val="FF0000"/>
                <w:sz w:val="22"/>
                <w:szCs w:val="22"/>
              </w:rPr>
              <w:t>) varianten zijn niet opgenomen in dit rapport.</w:t>
            </w:r>
          </w:p>
          <w:p w14:paraId="1A9D546E" w14:textId="77777777" w:rsidR="004770D2" w:rsidRPr="004770D2" w:rsidRDefault="004770D2" w:rsidP="004770D2">
            <w:pPr>
              <w:rPr>
                <w:rFonts w:ascii="Tahoma" w:hAnsi="Tahoma" w:cs="Tahoma"/>
                <w:sz w:val="22"/>
                <w:szCs w:val="22"/>
              </w:rPr>
            </w:pPr>
            <w:r w:rsidRPr="004770D2">
              <w:rPr>
                <w:rFonts w:ascii="Tahoma" w:hAnsi="Tahoma" w:cs="Tahoma"/>
                <w:color w:val="FF0000"/>
                <w:sz w:val="22"/>
                <w:szCs w:val="22"/>
              </w:rPr>
              <w:t>Methode beperkingen:</w:t>
            </w:r>
          </w:p>
          <w:p w14:paraId="20BCB7DC" w14:textId="77777777" w:rsidR="004770D2" w:rsidRPr="004770D2" w:rsidRDefault="004770D2" w:rsidP="004770D2">
            <w:pPr>
              <w:pStyle w:val="Lijstalinea"/>
              <w:numPr>
                <w:ilvl w:val="0"/>
                <w:numId w:val="15"/>
              </w:numPr>
              <w:rPr>
                <w:rFonts w:ascii="Tahoma" w:hAnsi="Tahoma" w:cs="Tahoma"/>
                <w:sz w:val="22"/>
                <w:szCs w:val="22"/>
              </w:rPr>
            </w:pPr>
            <w:r w:rsidRPr="004770D2">
              <w:rPr>
                <w:rFonts w:ascii="Tahoma" w:hAnsi="Tahoma" w:cs="Tahoma"/>
                <w:sz w:val="22"/>
                <w:szCs w:val="22"/>
              </w:rPr>
              <w:t>Varianten van het gen TP53 bij maligne aandoeningen kunnen somatisch zijn (d.w.z. verworven tijdens het leven) of constitutioneel (d.w.z. aanwezig in de kiemlijn (</w:t>
            </w:r>
            <w:proofErr w:type="spellStart"/>
            <w:r w:rsidRPr="004770D2">
              <w:rPr>
                <w:rFonts w:ascii="Tahoma" w:hAnsi="Tahoma" w:cs="Tahoma"/>
                <w:sz w:val="22"/>
                <w:szCs w:val="22"/>
              </w:rPr>
              <w:t>germline</w:t>
            </w:r>
            <w:proofErr w:type="spellEnd"/>
            <w:r w:rsidRPr="004770D2">
              <w:rPr>
                <w:rFonts w:ascii="Tahoma" w:hAnsi="Tahoma" w:cs="Tahoma"/>
                <w:sz w:val="22"/>
                <w:szCs w:val="22"/>
              </w:rPr>
              <w:t xml:space="preserve">)) b.v. in de context van een familiale kankerpredispositie. Op basis van deze test kan men geen onderscheid maken tussen een verworven en </w:t>
            </w:r>
            <w:proofErr w:type="spellStart"/>
            <w:r w:rsidRPr="004770D2">
              <w:rPr>
                <w:rFonts w:ascii="Tahoma" w:hAnsi="Tahoma" w:cs="Tahoma"/>
                <w:sz w:val="22"/>
                <w:szCs w:val="22"/>
              </w:rPr>
              <w:t>germlinevariant</w:t>
            </w:r>
            <w:proofErr w:type="spellEnd"/>
            <w:r w:rsidRPr="004770D2">
              <w:rPr>
                <w:rFonts w:ascii="Tahoma" w:hAnsi="Tahoma" w:cs="Tahoma"/>
                <w:sz w:val="22"/>
                <w:szCs w:val="22"/>
              </w:rPr>
              <w:t xml:space="preserve">. </w:t>
            </w:r>
            <w:r w:rsidRPr="004770D2">
              <w:rPr>
                <w:rFonts w:ascii="Tahoma" w:hAnsi="Tahoma" w:cs="Tahoma"/>
                <w:color w:val="FF0000"/>
                <w:sz w:val="22"/>
                <w:szCs w:val="22"/>
              </w:rPr>
              <w:t xml:space="preserve">Indien van toepassing zijn bijkomende testen nodig om een onderscheid te maken tussen een verworven en </w:t>
            </w:r>
            <w:proofErr w:type="spellStart"/>
            <w:r w:rsidRPr="004770D2">
              <w:rPr>
                <w:rFonts w:ascii="Tahoma" w:hAnsi="Tahoma" w:cs="Tahoma"/>
                <w:color w:val="FF0000"/>
                <w:sz w:val="22"/>
                <w:szCs w:val="22"/>
              </w:rPr>
              <w:t>germline</w:t>
            </w:r>
            <w:proofErr w:type="spellEnd"/>
            <w:r w:rsidRPr="004770D2">
              <w:rPr>
                <w:rFonts w:ascii="Tahoma" w:hAnsi="Tahoma" w:cs="Tahoma"/>
                <w:color w:val="FF0000"/>
                <w:sz w:val="22"/>
                <w:szCs w:val="22"/>
              </w:rPr>
              <w:t xml:space="preserve"> variant.</w:t>
            </w:r>
          </w:p>
          <w:p w14:paraId="02E639BC" w14:textId="77777777" w:rsidR="004770D2" w:rsidRPr="004770D2" w:rsidRDefault="004770D2" w:rsidP="004770D2">
            <w:pPr>
              <w:pStyle w:val="Lijstalinea"/>
              <w:numPr>
                <w:ilvl w:val="0"/>
                <w:numId w:val="14"/>
              </w:numPr>
              <w:rPr>
                <w:rFonts w:ascii="Tahoma" w:hAnsi="Tahoma" w:cs="Tahoma"/>
                <w:sz w:val="22"/>
                <w:szCs w:val="22"/>
              </w:rPr>
            </w:pPr>
            <w:r w:rsidRPr="004770D2">
              <w:rPr>
                <w:rFonts w:ascii="Tahoma" w:hAnsi="Tahoma" w:cs="Tahoma"/>
                <w:color w:val="FF0000"/>
                <w:sz w:val="22"/>
                <w:szCs w:val="22"/>
              </w:rPr>
              <w:t xml:space="preserve">Grote inserties, </w:t>
            </w:r>
            <w:proofErr w:type="spellStart"/>
            <w:r w:rsidRPr="004770D2">
              <w:rPr>
                <w:rFonts w:ascii="Tahoma" w:hAnsi="Tahoma" w:cs="Tahoma"/>
                <w:color w:val="FF0000"/>
                <w:sz w:val="22"/>
                <w:szCs w:val="22"/>
              </w:rPr>
              <w:t>duplicaties</w:t>
            </w:r>
            <w:proofErr w:type="spellEnd"/>
            <w:r w:rsidRPr="004770D2">
              <w:rPr>
                <w:rFonts w:ascii="Tahoma" w:hAnsi="Tahoma" w:cs="Tahoma"/>
                <w:color w:val="FF0000"/>
                <w:sz w:val="22"/>
                <w:szCs w:val="22"/>
              </w:rPr>
              <w:t>, deleties en complexe herschikkingen kunnen niet opgespoord worden.</w:t>
            </w:r>
          </w:p>
          <w:p w14:paraId="5541875C" w14:textId="77777777" w:rsidR="004770D2" w:rsidRPr="004770D2" w:rsidRDefault="004770D2" w:rsidP="004770D2">
            <w:pPr>
              <w:rPr>
                <w:rFonts w:ascii="Tahoma" w:hAnsi="Tahoma" w:cs="Tahoma"/>
                <w:sz w:val="22"/>
                <w:szCs w:val="22"/>
              </w:rPr>
            </w:pPr>
            <w:r w:rsidRPr="004770D2">
              <w:rPr>
                <w:rFonts w:ascii="Tahoma" w:hAnsi="Tahoma" w:cs="Tahoma"/>
                <w:sz w:val="22"/>
                <w:szCs w:val="22"/>
              </w:rPr>
              <w:t>Voor NGS hematologische tumoren is het Heilig Hartziekenhuis Lier een samenwerkende instelling met uitbestede stappen waarbij het 'wet-lab' gedeelte wordt uitgevoerd door CME UZ Leuven.</w:t>
            </w:r>
          </w:p>
        </w:tc>
      </w:tr>
      <w:tr w:rsidR="004770D2" w:rsidRPr="004770D2" w14:paraId="7E094020" w14:textId="77777777" w:rsidTr="004770D2">
        <w:tc>
          <w:tcPr>
            <w:tcW w:w="2246" w:type="dxa"/>
          </w:tcPr>
          <w:p w14:paraId="73A696E8" w14:textId="6BAA5936" w:rsidR="004770D2" w:rsidRPr="004770D2" w:rsidRDefault="004770D2" w:rsidP="004770D2">
            <w:pPr>
              <w:pStyle w:val="Plattetekstinspringen"/>
              <w:ind w:left="0"/>
              <w:rPr>
                <w:rFonts w:ascii="Tahoma" w:hAnsi="Tahoma" w:cs="Tahoma"/>
                <w:sz w:val="22"/>
                <w:szCs w:val="22"/>
                <w:lang w:val="en-GB"/>
              </w:rPr>
            </w:pPr>
            <w:r w:rsidRPr="004770D2">
              <w:rPr>
                <w:rFonts w:ascii="Tahoma" w:hAnsi="Tahoma" w:cs="Tahoma"/>
                <w:sz w:val="22"/>
                <w:szCs w:val="22"/>
                <w:lang w:val="en-GB"/>
              </w:rPr>
              <w:t>T-ALL</w:t>
            </w:r>
          </w:p>
        </w:tc>
        <w:tc>
          <w:tcPr>
            <w:tcW w:w="7089" w:type="dxa"/>
          </w:tcPr>
          <w:p w14:paraId="58F83778" w14:textId="77777777" w:rsidR="004770D2" w:rsidRPr="004770D2" w:rsidRDefault="004770D2" w:rsidP="004770D2">
            <w:pPr>
              <w:rPr>
                <w:rFonts w:ascii="Tahoma" w:hAnsi="Tahoma" w:cs="Tahoma"/>
                <w:sz w:val="22"/>
                <w:szCs w:val="22"/>
                <w:lang w:val="en-GB"/>
              </w:rPr>
            </w:pPr>
            <w:proofErr w:type="spellStart"/>
            <w:r w:rsidRPr="004770D2">
              <w:rPr>
                <w:rFonts w:ascii="Tahoma" w:hAnsi="Tahoma" w:cs="Tahoma"/>
                <w:sz w:val="22"/>
                <w:szCs w:val="22"/>
                <w:lang w:val="en-GB"/>
              </w:rPr>
              <w:t>Achtergrond</w:t>
            </w:r>
            <w:proofErr w:type="spellEnd"/>
            <w:r w:rsidRPr="004770D2">
              <w:rPr>
                <w:rFonts w:ascii="Tahoma" w:hAnsi="Tahoma" w:cs="Tahoma"/>
                <w:sz w:val="22"/>
                <w:szCs w:val="22"/>
                <w:lang w:val="en-GB"/>
              </w:rPr>
              <w:t xml:space="preserve">: </w:t>
            </w:r>
          </w:p>
          <w:p w14:paraId="4574D3BB" w14:textId="77777777" w:rsidR="004770D2" w:rsidRPr="004770D2" w:rsidRDefault="004770D2" w:rsidP="004770D2">
            <w:pPr>
              <w:rPr>
                <w:rFonts w:ascii="Tahoma" w:hAnsi="Tahoma" w:cs="Tahoma"/>
                <w:sz w:val="22"/>
                <w:szCs w:val="22"/>
                <w:lang w:val="en-GB"/>
              </w:rPr>
            </w:pPr>
            <w:r w:rsidRPr="004770D2">
              <w:rPr>
                <w:rFonts w:ascii="Tahoma" w:hAnsi="Tahoma" w:cs="Tahoma"/>
                <w:sz w:val="22"/>
                <w:szCs w:val="22"/>
                <w:lang w:val="en-GB"/>
              </w:rPr>
              <w:lastRenderedPageBreak/>
              <w:t xml:space="preserve">Aan de hand van targeted capture Next-Generation-Sequencing op de Illumina </w:t>
            </w:r>
            <w:proofErr w:type="spellStart"/>
            <w:r w:rsidRPr="004770D2">
              <w:rPr>
                <w:rFonts w:ascii="Tahoma" w:hAnsi="Tahoma" w:cs="Tahoma"/>
                <w:sz w:val="22"/>
                <w:szCs w:val="22"/>
                <w:lang w:val="en-GB"/>
              </w:rPr>
              <w:t>NovaSeq</w:t>
            </w:r>
            <w:proofErr w:type="spellEnd"/>
            <w:r w:rsidRPr="004770D2">
              <w:rPr>
                <w:rFonts w:ascii="Tahoma" w:hAnsi="Tahoma" w:cs="Tahoma"/>
                <w:sz w:val="22"/>
                <w:szCs w:val="22"/>
                <w:lang w:val="en-GB"/>
              </w:rPr>
              <w:t xml:space="preserve"> (</w:t>
            </w:r>
            <w:proofErr w:type="spellStart"/>
            <w:r w:rsidRPr="004770D2">
              <w:rPr>
                <w:rFonts w:ascii="Tahoma" w:hAnsi="Tahoma" w:cs="Tahoma"/>
                <w:sz w:val="22"/>
                <w:szCs w:val="22"/>
                <w:lang w:val="en-GB"/>
              </w:rPr>
              <w:t>detectielimiet</w:t>
            </w:r>
            <w:proofErr w:type="spellEnd"/>
            <w:r w:rsidRPr="004770D2">
              <w:rPr>
                <w:rFonts w:ascii="Tahoma" w:hAnsi="Tahoma" w:cs="Tahoma"/>
                <w:sz w:val="22"/>
                <w:szCs w:val="22"/>
                <w:lang w:val="en-GB"/>
              </w:rPr>
              <w:t xml:space="preserve">: 5% </w:t>
            </w:r>
            <w:proofErr w:type="spellStart"/>
            <w:r w:rsidRPr="004770D2">
              <w:rPr>
                <w:rFonts w:ascii="Tahoma" w:hAnsi="Tahoma" w:cs="Tahoma"/>
                <w:sz w:val="22"/>
                <w:szCs w:val="22"/>
                <w:lang w:val="en-GB"/>
              </w:rPr>
              <w:t>mutante</w:t>
            </w:r>
            <w:proofErr w:type="spellEnd"/>
            <w:r w:rsidRPr="004770D2">
              <w:rPr>
                <w:rFonts w:ascii="Tahoma" w:hAnsi="Tahoma" w:cs="Tahoma"/>
                <w:sz w:val="22"/>
                <w:szCs w:val="22"/>
                <w:lang w:val="en-GB"/>
              </w:rPr>
              <w:t xml:space="preserve"> </w:t>
            </w:r>
            <w:proofErr w:type="spellStart"/>
            <w:r w:rsidRPr="004770D2">
              <w:rPr>
                <w:rFonts w:ascii="Tahoma" w:hAnsi="Tahoma" w:cs="Tahoma"/>
                <w:sz w:val="22"/>
                <w:szCs w:val="22"/>
                <w:lang w:val="en-GB"/>
              </w:rPr>
              <w:t>allelen</w:t>
            </w:r>
            <w:proofErr w:type="spellEnd"/>
            <w:r w:rsidRPr="004770D2">
              <w:rPr>
                <w:rFonts w:ascii="Tahoma" w:hAnsi="Tahoma" w:cs="Tahoma"/>
                <w:sz w:val="22"/>
                <w:szCs w:val="22"/>
                <w:lang w:val="en-GB"/>
              </w:rPr>
              <w:t xml:space="preserve">; 10% </w:t>
            </w:r>
            <w:proofErr w:type="spellStart"/>
            <w:r w:rsidRPr="004770D2">
              <w:rPr>
                <w:rFonts w:ascii="Tahoma" w:hAnsi="Tahoma" w:cs="Tahoma"/>
                <w:sz w:val="22"/>
                <w:szCs w:val="22"/>
                <w:lang w:val="en-GB"/>
              </w:rPr>
              <w:t>tumorcellen</w:t>
            </w:r>
            <w:proofErr w:type="spellEnd"/>
            <w:r w:rsidRPr="004770D2">
              <w:rPr>
                <w:rFonts w:ascii="Tahoma" w:hAnsi="Tahoma" w:cs="Tahoma"/>
                <w:sz w:val="22"/>
                <w:szCs w:val="22"/>
                <w:lang w:val="en-GB"/>
              </w:rPr>
              <w:t xml:space="preserve">) </w:t>
            </w:r>
            <w:proofErr w:type="spellStart"/>
            <w:r w:rsidRPr="004770D2">
              <w:rPr>
                <w:rFonts w:ascii="Tahoma" w:hAnsi="Tahoma" w:cs="Tahoma"/>
                <w:sz w:val="22"/>
                <w:szCs w:val="22"/>
                <w:lang w:val="en-GB"/>
              </w:rPr>
              <w:t>werd</w:t>
            </w:r>
            <w:proofErr w:type="spellEnd"/>
            <w:r w:rsidRPr="004770D2">
              <w:rPr>
                <w:rFonts w:ascii="Tahoma" w:hAnsi="Tahoma" w:cs="Tahoma"/>
                <w:sz w:val="22"/>
                <w:szCs w:val="22"/>
                <w:lang w:val="en-GB"/>
              </w:rPr>
              <w:t xml:space="preserve"> van </w:t>
            </w:r>
            <w:proofErr w:type="spellStart"/>
            <w:r w:rsidRPr="004770D2">
              <w:rPr>
                <w:rFonts w:ascii="Tahoma" w:hAnsi="Tahoma" w:cs="Tahoma"/>
                <w:sz w:val="22"/>
                <w:szCs w:val="22"/>
                <w:lang w:val="en-GB"/>
              </w:rPr>
              <w:t>volgende</w:t>
            </w:r>
            <w:proofErr w:type="spellEnd"/>
            <w:r w:rsidRPr="004770D2">
              <w:rPr>
                <w:rFonts w:ascii="Tahoma" w:hAnsi="Tahoma" w:cs="Tahoma"/>
                <w:sz w:val="22"/>
                <w:szCs w:val="22"/>
                <w:lang w:val="en-GB"/>
              </w:rPr>
              <w:t xml:space="preserve"> </w:t>
            </w:r>
            <w:proofErr w:type="spellStart"/>
            <w:r w:rsidRPr="004770D2">
              <w:rPr>
                <w:rFonts w:ascii="Tahoma" w:hAnsi="Tahoma" w:cs="Tahoma"/>
                <w:sz w:val="22"/>
                <w:szCs w:val="22"/>
                <w:lang w:val="en-GB"/>
              </w:rPr>
              <w:t>genen</w:t>
            </w:r>
            <w:proofErr w:type="spellEnd"/>
            <w:r w:rsidRPr="004770D2">
              <w:rPr>
                <w:rFonts w:ascii="Tahoma" w:hAnsi="Tahoma" w:cs="Tahoma"/>
                <w:sz w:val="22"/>
                <w:szCs w:val="22"/>
                <w:lang w:val="en-GB"/>
              </w:rPr>
              <w:t xml:space="preserve"> de </w:t>
            </w:r>
            <w:proofErr w:type="spellStart"/>
            <w:r w:rsidRPr="004770D2">
              <w:rPr>
                <w:rFonts w:ascii="Tahoma" w:hAnsi="Tahoma" w:cs="Tahoma"/>
                <w:sz w:val="22"/>
                <w:szCs w:val="22"/>
                <w:lang w:val="en-GB"/>
              </w:rPr>
              <w:t>volledige</w:t>
            </w:r>
            <w:proofErr w:type="spellEnd"/>
            <w:r w:rsidRPr="004770D2">
              <w:rPr>
                <w:rFonts w:ascii="Tahoma" w:hAnsi="Tahoma" w:cs="Tahoma"/>
                <w:sz w:val="22"/>
                <w:szCs w:val="22"/>
                <w:lang w:val="en-GB"/>
              </w:rPr>
              <w:t xml:space="preserve"> </w:t>
            </w:r>
            <w:proofErr w:type="spellStart"/>
            <w:r w:rsidRPr="004770D2">
              <w:rPr>
                <w:rFonts w:ascii="Tahoma" w:hAnsi="Tahoma" w:cs="Tahoma"/>
                <w:sz w:val="22"/>
                <w:szCs w:val="22"/>
                <w:lang w:val="en-GB"/>
              </w:rPr>
              <w:t>coderende</w:t>
            </w:r>
            <w:proofErr w:type="spellEnd"/>
            <w:r w:rsidRPr="004770D2">
              <w:rPr>
                <w:rFonts w:ascii="Tahoma" w:hAnsi="Tahoma" w:cs="Tahoma"/>
                <w:sz w:val="22"/>
                <w:szCs w:val="22"/>
                <w:lang w:val="en-GB"/>
              </w:rPr>
              <w:t xml:space="preserve"> regio </w:t>
            </w:r>
            <w:proofErr w:type="spellStart"/>
            <w:r w:rsidRPr="004770D2">
              <w:rPr>
                <w:rFonts w:ascii="Tahoma" w:hAnsi="Tahoma" w:cs="Tahoma"/>
                <w:sz w:val="22"/>
                <w:szCs w:val="22"/>
                <w:lang w:val="en-GB"/>
              </w:rPr>
              <w:t>onderzocht</w:t>
            </w:r>
            <w:proofErr w:type="spellEnd"/>
            <w:r w:rsidRPr="004770D2">
              <w:rPr>
                <w:rFonts w:ascii="Tahoma" w:hAnsi="Tahoma" w:cs="Tahoma"/>
                <w:sz w:val="22"/>
                <w:szCs w:val="22"/>
                <w:lang w:val="en-GB"/>
              </w:rPr>
              <w:t xml:space="preserve"> op </w:t>
            </w:r>
            <w:proofErr w:type="spellStart"/>
            <w:r w:rsidRPr="004770D2">
              <w:rPr>
                <w:rFonts w:ascii="Tahoma" w:hAnsi="Tahoma" w:cs="Tahoma"/>
                <w:sz w:val="22"/>
                <w:szCs w:val="22"/>
                <w:lang w:val="en-GB"/>
              </w:rPr>
              <w:t>afwijkingen</w:t>
            </w:r>
            <w:proofErr w:type="spellEnd"/>
            <w:r w:rsidRPr="004770D2">
              <w:rPr>
                <w:rFonts w:ascii="Tahoma" w:hAnsi="Tahoma" w:cs="Tahoma"/>
                <w:sz w:val="22"/>
                <w:szCs w:val="22"/>
                <w:lang w:val="en-GB"/>
              </w:rPr>
              <w:t xml:space="preserve">: ATM, BCL11B, CCND2, CCND3, CDKN1B, CDKN2A, CDKN2B, CREBBP, DNMT3A, EED, ETV6, EZH2, FBXW7, FLT3, HRAS, IDH1, IKZF1, IL7R, JAK1, JAK2, JAK3, KDM6A, KMT2D, KRAS, MSH2, NOTCH1, NR3C1, NRAS, PHF6, PIK3CA, PIK3R1, PPM1D, PTEN, PTPN11, RB1, SETD2, STAT5B, SUZ12, TET2, TP53, U2AF1, WT1. </w:t>
            </w:r>
          </w:p>
          <w:p w14:paraId="2DEB7E4F" w14:textId="77777777" w:rsidR="004770D2" w:rsidRPr="004770D2" w:rsidRDefault="004770D2" w:rsidP="004770D2">
            <w:pPr>
              <w:rPr>
                <w:rFonts w:ascii="Tahoma" w:hAnsi="Tahoma" w:cs="Tahoma"/>
                <w:sz w:val="22"/>
                <w:szCs w:val="22"/>
              </w:rPr>
            </w:pPr>
            <w:r w:rsidRPr="004770D2">
              <w:rPr>
                <w:rFonts w:ascii="Tahoma" w:hAnsi="Tahoma" w:cs="Tahoma"/>
                <w:sz w:val="22"/>
                <w:szCs w:val="22"/>
              </w:rPr>
              <w:t>De analyse gebeurt met de in huis ontwikkelde bio-informatica GCAP-</w:t>
            </w:r>
            <w:proofErr w:type="spellStart"/>
            <w:r w:rsidRPr="004770D2">
              <w:rPr>
                <w:rFonts w:ascii="Tahoma" w:hAnsi="Tahoma" w:cs="Tahoma"/>
                <w:sz w:val="22"/>
                <w:szCs w:val="22"/>
              </w:rPr>
              <w:t>nf</w:t>
            </w:r>
            <w:proofErr w:type="spellEnd"/>
            <w:r w:rsidRPr="004770D2">
              <w:rPr>
                <w:rFonts w:ascii="Tahoma" w:hAnsi="Tahoma" w:cs="Tahoma"/>
                <w:sz w:val="22"/>
                <w:szCs w:val="22"/>
              </w:rPr>
              <w:t xml:space="preserve"> pijplijn (versie gcap_v8_helios) en het in huis ontwikkelde GCAP-</w:t>
            </w:r>
            <w:proofErr w:type="spellStart"/>
            <w:r w:rsidRPr="004770D2">
              <w:rPr>
                <w:rFonts w:ascii="Tahoma" w:hAnsi="Tahoma" w:cs="Tahoma"/>
                <w:sz w:val="22"/>
                <w:szCs w:val="22"/>
              </w:rPr>
              <w:t>nf</w:t>
            </w:r>
            <w:proofErr w:type="spellEnd"/>
            <w:r w:rsidRPr="004770D2">
              <w:rPr>
                <w:rFonts w:ascii="Tahoma" w:hAnsi="Tahoma" w:cs="Tahoma"/>
                <w:sz w:val="22"/>
                <w:szCs w:val="22"/>
              </w:rPr>
              <w:t xml:space="preserve"> dashboard, GCAP DASH. GRCh38/hg38 wordt als referentiegenoom gebruikt. </w:t>
            </w:r>
            <w:r w:rsidRPr="004770D2">
              <w:rPr>
                <w:rFonts w:ascii="Tahoma" w:hAnsi="Tahoma" w:cs="Tahoma"/>
                <w:color w:val="FF0000"/>
                <w:sz w:val="22"/>
                <w:szCs w:val="22"/>
              </w:rPr>
              <w:t xml:space="preserve">Varianten worden beschreven volgens de nomenclatuur van de Human </w:t>
            </w:r>
            <w:proofErr w:type="spellStart"/>
            <w:r w:rsidRPr="004770D2">
              <w:rPr>
                <w:rFonts w:ascii="Tahoma" w:hAnsi="Tahoma" w:cs="Tahoma"/>
                <w:color w:val="FF0000"/>
                <w:sz w:val="22"/>
                <w:szCs w:val="22"/>
              </w:rPr>
              <w:t>Genome</w:t>
            </w:r>
            <w:proofErr w:type="spellEnd"/>
            <w:r w:rsidRPr="004770D2">
              <w:rPr>
                <w:rFonts w:ascii="Tahoma" w:hAnsi="Tahoma" w:cs="Tahoma"/>
                <w:color w:val="FF0000"/>
                <w:sz w:val="22"/>
                <w:szCs w:val="22"/>
              </w:rPr>
              <w:t xml:space="preserve"> </w:t>
            </w:r>
            <w:proofErr w:type="spellStart"/>
            <w:r w:rsidRPr="004770D2">
              <w:rPr>
                <w:rFonts w:ascii="Tahoma" w:hAnsi="Tahoma" w:cs="Tahoma"/>
                <w:color w:val="FF0000"/>
                <w:sz w:val="22"/>
                <w:szCs w:val="22"/>
              </w:rPr>
              <w:t>Variation</w:t>
            </w:r>
            <w:proofErr w:type="spellEnd"/>
            <w:r w:rsidRPr="004770D2">
              <w:rPr>
                <w:rFonts w:ascii="Tahoma" w:hAnsi="Tahoma" w:cs="Tahoma"/>
                <w:color w:val="FF0000"/>
                <w:sz w:val="22"/>
                <w:szCs w:val="22"/>
              </w:rPr>
              <w:t xml:space="preserve"> Society (HGVS). Een </w:t>
            </w:r>
            <w:proofErr w:type="spellStart"/>
            <w:r w:rsidRPr="004770D2">
              <w:rPr>
                <w:rFonts w:ascii="Tahoma" w:hAnsi="Tahoma" w:cs="Tahoma"/>
                <w:color w:val="FF0000"/>
                <w:sz w:val="22"/>
                <w:szCs w:val="22"/>
              </w:rPr>
              <w:t>coverage</w:t>
            </w:r>
            <w:proofErr w:type="spellEnd"/>
            <w:r w:rsidRPr="004770D2">
              <w:rPr>
                <w:rFonts w:ascii="Tahoma" w:hAnsi="Tahoma" w:cs="Tahoma"/>
                <w:color w:val="FF0000"/>
                <w:sz w:val="22"/>
                <w:szCs w:val="22"/>
              </w:rPr>
              <w:t xml:space="preserve"> van 350x per </w:t>
            </w:r>
            <w:proofErr w:type="spellStart"/>
            <w:r w:rsidRPr="004770D2">
              <w:rPr>
                <w:rFonts w:ascii="Tahoma" w:hAnsi="Tahoma" w:cs="Tahoma"/>
                <w:color w:val="FF0000"/>
                <w:sz w:val="22"/>
                <w:szCs w:val="22"/>
              </w:rPr>
              <w:t>amplicon</w:t>
            </w:r>
            <w:proofErr w:type="spellEnd"/>
            <w:r w:rsidRPr="004770D2">
              <w:rPr>
                <w:rFonts w:ascii="Tahoma" w:hAnsi="Tahoma" w:cs="Tahoma"/>
                <w:color w:val="FF0000"/>
                <w:sz w:val="22"/>
                <w:szCs w:val="22"/>
              </w:rPr>
              <w:t xml:space="preserve"> wordt vooropgesteld.</w:t>
            </w:r>
          </w:p>
          <w:p w14:paraId="3E595A37" w14:textId="77777777" w:rsidR="004770D2" w:rsidRPr="004770D2" w:rsidRDefault="004770D2" w:rsidP="004770D2">
            <w:pPr>
              <w:rPr>
                <w:rFonts w:ascii="Tahoma" w:hAnsi="Tahoma" w:cs="Tahoma"/>
                <w:sz w:val="22"/>
                <w:szCs w:val="22"/>
              </w:rPr>
            </w:pPr>
            <w:r w:rsidRPr="004770D2">
              <w:rPr>
                <w:rFonts w:ascii="Tahoma" w:hAnsi="Tahoma" w:cs="Tahoma"/>
                <w:color w:val="FF0000"/>
                <w:sz w:val="22"/>
                <w:szCs w:val="22"/>
              </w:rPr>
              <w:t xml:space="preserve">Voor meer details over de classificatie van varianten verwijzen we naar https://laboboeken.nexuzhealth.com/pboek/intralab/GHB/20770. De interpretatie heeft betrekking op het moment van validatie van het rapport en kan in de toekomst veranderen als gevolg van aanvullend bewijsmateriaal. Gekende </w:t>
            </w:r>
            <w:proofErr w:type="spellStart"/>
            <w:r w:rsidRPr="004770D2">
              <w:rPr>
                <w:rFonts w:ascii="Tahoma" w:hAnsi="Tahoma" w:cs="Tahoma"/>
                <w:color w:val="FF0000"/>
                <w:sz w:val="22"/>
                <w:szCs w:val="22"/>
              </w:rPr>
              <w:t>polymorfismen</w:t>
            </w:r>
            <w:proofErr w:type="spellEnd"/>
            <w:r w:rsidRPr="004770D2">
              <w:rPr>
                <w:rFonts w:ascii="Tahoma" w:hAnsi="Tahoma" w:cs="Tahoma"/>
                <w:color w:val="FF0000"/>
                <w:sz w:val="22"/>
                <w:szCs w:val="22"/>
              </w:rPr>
              <w:t xml:space="preserve"> en goedaardige (</w:t>
            </w:r>
            <w:proofErr w:type="spellStart"/>
            <w:r w:rsidRPr="004770D2">
              <w:rPr>
                <w:rFonts w:ascii="Tahoma" w:hAnsi="Tahoma" w:cs="Tahoma"/>
                <w:color w:val="FF0000"/>
                <w:sz w:val="22"/>
                <w:szCs w:val="22"/>
              </w:rPr>
              <w:t>benign</w:t>
            </w:r>
            <w:proofErr w:type="spellEnd"/>
            <w:r w:rsidRPr="004770D2">
              <w:rPr>
                <w:rFonts w:ascii="Tahoma" w:hAnsi="Tahoma" w:cs="Tahoma"/>
                <w:color w:val="FF0000"/>
                <w:sz w:val="22"/>
                <w:szCs w:val="22"/>
              </w:rPr>
              <w:t>) / waarschijnlijk goedaardige (</w:t>
            </w:r>
            <w:proofErr w:type="spellStart"/>
            <w:r w:rsidRPr="004770D2">
              <w:rPr>
                <w:rFonts w:ascii="Tahoma" w:hAnsi="Tahoma" w:cs="Tahoma"/>
                <w:color w:val="FF0000"/>
                <w:sz w:val="22"/>
                <w:szCs w:val="22"/>
              </w:rPr>
              <w:t>likely</w:t>
            </w:r>
            <w:proofErr w:type="spellEnd"/>
            <w:r w:rsidRPr="004770D2">
              <w:rPr>
                <w:rFonts w:ascii="Tahoma" w:hAnsi="Tahoma" w:cs="Tahoma"/>
                <w:color w:val="FF0000"/>
                <w:sz w:val="22"/>
                <w:szCs w:val="22"/>
              </w:rPr>
              <w:t xml:space="preserve"> </w:t>
            </w:r>
            <w:proofErr w:type="spellStart"/>
            <w:r w:rsidRPr="004770D2">
              <w:rPr>
                <w:rFonts w:ascii="Tahoma" w:hAnsi="Tahoma" w:cs="Tahoma"/>
                <w:color w:val="FF0000"/>
                <w:sz w:val="22"/>
                <w:szCs w:val="22"/>
              </w:rPr>
              <w:t>benign</w:t>
            </w:r>
            <w:proofErr w:type="spellEnd"/>
            <w:r w:rsidRPr="004770D2">
              <w:rPr>
                <w:rFonts w:ascii="Tahoma" w:hAnsi="Tahoma" w:cs="Tahoma"/>
                <w:color w:val="FF0000"/>
                <w:sz w:val="22"/>
                <w:szCs w:val="22"/>
              </w:rPr>
              <w:t>) varianten zijn niet opgenomen in dit rapport.</w:t>
            </w:r>
          </w:p>
          <w:p w14:paraId="04E6CEB2" w14:textId="77777777" w:rsidR="004770D2" w:rsidRPr="004770D2" w:rsidRDefault="004770D2" w:rsidP="004770D2">
            <w:pPr>
              <w:rPr>
                <w:rFonts w:ascii="Tahoma" w:hAnsi="Tahoma" w:cs="Tahoma"/>
                <w:sz w:val="22"/>
                <w:szCs w:val="22"/>
              </w:rPr>
            </w:pPr>
            <w:r w:rsidRPr="004770D2">
              <w:rPr>
                <w:rFonts w:ascii="Tahoma" w:hAnsi="Tahoma" w:cs="Tahoma"/>
                <w:color w:val="FF0000"/>
                <w:sz w:val="22"/>
                <w:szCs w:val="22"/>
              </w:rPr>
              <w:t>Methode beperkingen:</w:t>
            </w:r>
            <w:r w:rsidRPr="004770D2">
              <w:rPr>
                <w:rFonts w:ascii="Tahoma" w:hAnsi="Tahoma" w:cs="Tahoma"/>
                <w:sz w:val="22"/>
                <w:szCs w:val="22"/>
              </w:rPr>
              <w:t xml:space="preserve"> </w:t>
            </w:r>
          </w:p>
          <w:p w14:paraId="2594268F" w14:textId="77777777" w:rsidR="004770D2" w:rsidRPr="004770D2" w:rsidRDefault="004770D2" w:rsidP="004770D2">
            <w:pPr>
              <w:pStyle w:val="Lijstalinea"/>
              <w:numPr>
                <w:ilvl w:val="0"/>
                <w:numId w:val="14"/>
              </w:numPr>
              <w:rPr>
                <w:rFonts w:ascii="Tahoma" w:hAnsi="Tahoma" w:cs="Tahoma"/>
                <w:sz w:val="22"/>
                <w:szCs w:val="22"/>
              </w:rPr>
            </w:pPr>
            <w:r w:rsidRPr="004770D2">
              <w:rPr>
                <w:rFonts w:ascii="Tahoma" w:hAnsi="Tahoma" w:cs="Tahoma"/>
                <w:sz w:val="22"/>
                <w:szCs w:val="22"/>
              </w:rPr>
              <w:t xml:space="preserve">Varianten van de genen ATM, ETV6, </w:t>
            </w:r>
            <w:r w:rsidRPr="004770D2">
              <w:rPr>
                <w:rFonts w:ascii="Tahoma" w:hAnsi="Tahoma" w:cs="Tahoma"/>
                <w:color w:val="FF0000"/>
                <w:sz w:val="22"/>
                <w:szCs w:val="22"/>
              </w:rPr>
              <w:t>FLT3, IKZF1, PTEN,</w:t>
            </w:r>
            <w:r w:rsidRPr="004770D2">
              <w:rPr>
                <w:rFonts w:ascii="Tahoma" w:hAnsi="Tahoma" w:cs="Tahoma"/>
                <w:sz w:val="22"/>
                <w:szCs w:val="22"/>
              </w:rPr>
              <w:t xml:space="preserve"> PTPN11 en TP53 bij maligne aandoeningen kunnen somatisch zijn (d.w.z. verworven tijdens het leven) of constitutioneel (d.w.z. aanwezig in de kiemlijn (</w:t>
            </w:r>
            <w:proofErr w:type="spellStart"/>
            <w:r w:rsidRPr="004770D2">
              <w:rPr>
                <w:rFonts w:ascii="Tahoma" w:hAnsi="Tahoma" w:cs="Tahoma"/>
                <w:sz w:val="22"/>
                <w:szCs w:val="22"/>
              </w:rPr>
              <w:t>germline</w:t>
            </w:r>
            <w:proofErr w:type="spellEnd"/>
            <w:r w:rsidRPr="004770D2">
              <w:rPr>
                <w:rFonts w:ascii="Tahoma" w:hAnsi="Tahoma" w:cs="Tahoma"/>
                <w:sz w:val="22"/>
                <w:szCs w:val="22"/>
              </w:rPr>
              <w:t xml:space="preserve">)) b.v. in de context van een familiale kankerpredispositie. Op basis van deze test kan men geen onderscheid maken tussen een verworven en </w:t>
            </w:r>
            <w:proofErr w:type="spellStart"/>
            <w:r w:rsidRPr="004770D2">
              <w:rPr>
                <w:rFonts w:ascii="Tahoma" w:hAnsi="Tahoma" w:cs="Tahoma"/>
                <w:sz w:val="22"/>
                <w:szCs w:val="22"/>
              </w:rPr>
              <w:t>germlinevariant</w:t>
            </w:r>
            <w:proofErr w:type="spellEnd"/>
            <w:r w:rsidRPr="004770D2">
              <w:rPr>
                <w:rFonts w:ascii="Tahoma" w:hAnsi="Tahoma" w:cs="Tahoma"/>
                <w:sz w:val="22"/>
                <w:szCs w:val="22"/>
              </w:rPr>
              <w:t xml:space="preserve">. </w:t>
            </w:r>
            <w:r w:rsidRPr="004770D2">
              <w:rPr>
                <w:rFonts w:ascii="Tahoma" w:hAnsi="Tahoma" w:cs="Tahoma"/>
                <w:color w:val="FF0000"/>
                <w:sz w:val="22"/>
                <w:szCs w:val="22"/>
              </w:rPr>
              <w:t xml:space="preserve">Indien van toepassing zijn bijkomende testen nodig om een onderscheid te maken tussen een verworven en </w:t>
            </w:r>
            <w:proofErr w:type="spellStart"/>
            <w:r w:rsidRPr="004770D2">
              <w:rPr>
                <w:rFonts w:ascii="Tahoma" w:hAnsi="Tahoma" w:cs="Tahoma"/>
                <w:color w:val="FF0000"/>
                <w:sz w:val="22"/>
                <w:szCs w:val="22"/>
              </w:rPr>
              <w:t>germline</w:t>
            </w:r>
            <w:proofErr w:type="spellEnd"/>
            <w:r w:rsidRPr="004770D2">
              <w:rPr>
                <w:rFonts w:ascii="Tahoma" w:hAnsi="Tahoma" w:cs="Tahoma"/>
                <w:color w:val="FF0000"/>
                <w:sz w:val="22"/>
                <w:szCs w:val="22"/>
              </w:rPr>
              <w:t xml:space="preserve"> variant.</w:t>
            </w:r>
          </w:p>
          <w:p w14:paraId="3F97EFA6" w14:textId="77777777" w:rsidR="004770D2" w:rsidRPr="004770D2" w:rsidRDefault="004770D2" w:rsidP="004770D2">
            <w:pPr>
              <w:pStyle w:val="Lijstalinea"/>
              <w:numPr>
                <w:ilvl w:val="0"/>
                <w:numId w:val="14"/>
              </w:numPr>
              <w:rPr>
                <w:rFonts w:ascii="Tahoma" w:hAnsi="Tahoma" w:cs="Tahoma"/>
                <w:sz w:val="22"/>
                <w:szCs w:val="22"/>
              </w:rPr>
            </w:pPr>
            <w:r w:rsidRPr="004770D2">
              <w:rPr>
                <w:rFonts w:ascii="Tahoma" w:hAnsi="Tahoma" w:cs="Tahoma"/>
                <w:color w:val="FF0000"/>
                <w:sz w:val="22"/>
                <w:szCs w:val="22"/>
              </w:rPr>
              <w:t xml:space="preserve">Grote inserties, </w:t>
            </w:r>
            <w:proofErr w:type="spellStart"/>
            <w:r w:rsidRPr="004770D2">
              <w:rPr>
                <w:rFonts w:ascii="Tahoma" w:hAnsi="Tahoma" w:cs="Tahoma"/>
                <w:color w:val="FF0000"/>
                <w:sz w:val="22"/>
                <w:szCs w:val="22"/>
              </w:rPr>
              <w:t>duplicaties</w:t>
            </w:r>
            <w:proofErr w:type="spellEnd"/>
            <w:r w:rsidRPr="004770D2">
              <w:rPr>
                <w:rFonts w:ascii="Tahoma" w:hAnsi="Tahoma" w:cs="Tahoma"/>
                <w:color w:val="FF0000"/>
                <w:sz w:val="22"/>
                <w:szCs w:val="22"/>
              </w:rPr>
              <w:t>, deleties en complexe herschikkingen kunnen niet opgespoord worden.</w:t>
            </w:r>
          </w:p>
          <w:p w14:paraId="42D199E2" w14:textId="77777777" w:rsidR="004770D2" w:rsidRPr="004770D2" w:rsidRDefault="004770D2" w:rsidP="004770D2">
            <w:pPr>
              <w:rPr>
                <w:rFonts w:ascii="Tahoma" w:hAnsi="Tahoma" w:cs="Tahoma"/>
                <w:sz w:val="22"/>
                <w:szCs w:val="22"/>
              </w:rPr>
            </w:pPr>
            <w:r w:rsidRPr="004770D2">
              <w:rPr>
                <w:rFonts w:ascii="Tahoma" w:hAnsi="Tahoma" w:cs="Tahoma"/>
                <w:sz w:val="22"/>
                <w:szCs w:val="22"/>
              </w:rPr>
              <w:t>Voor NGS hematologische tumoren is het Heilig Hartziekenhuis Lier een samenwerkende instelling met uitbestede stappen waarbij het 'wet-lab' gedeelte wordt uitgevoerd door CME UZ Leuven.</w:t>
            </w:r>
          </w:p>
        </w:tc>
      </w:tr>
      <w:tr w:rsidR="004770D2" w:rsidRPr="004770D2" w14:paraId="07F549D8" w14:textId="77777777" w:rsidTr="004770D2">
        <w:tc>
          <w:tcPr>
            <w:tcW w:w="2246" w:type="dxa"/>
          </w:tcPr>
          <w:p w14:paraId="43EE0156" w14:textId="012D5599" w:rsidR="004770D2" w:rsidRPr="004770D2" w:rsidRDefault="004770D2" w:rsidP="004770D2">
            <w:pPr>
              <w:pStyle w:val="Plattetekstinspringen"/>
              <w:ind w:left="0"/>
              <w:rPr>
                <w:rFonts w:ascii="Tahoma" w:hAnsi="Tahoma" w:cs="Tahoma"/>
                <w:sz w:val="22"/>
                <w:szCs w:val="22"/>
              </w:rPr>
            </w:pPr>
            <w:r w:rsidRPr="004770D2">
              <w:rPr>
                <w:rFonts w:ascii="Tahoma" w:hAnsi="Tahoma" w:cs="Tahoma"/>
                <w:sz w:val="22"/>
                <w:szCs w:val="22"/>
              </w:rPr>
              <w:lastRenderedPageBreak/>
              <w:t>T-LGL</w:t>
            </w:r>
          </w:p>
        </w:tc>
        <w:tc>
          <w:tcPr>
            <w:tcW w:w="7089" w:type="dxa"/>
          </w:tcPr>
          <w:p w14:paraId="1CB627DF" w14:textId="77777777" w:rsidR="004770D2" w:rsidRPr="004770D2" w:rsidRDefault="004770D2" w:rsidP="004770D2">
            <w:pPr>
              <w:rPr>
                <w:rFonts w:ascii="Tahoma" w:hAnsi="Tahoma" w:cs="Tahoma"/>
                <w:sz w:val="22"/>
                <w:szCs w:val="22"/>
              </w:rPr>
            </w:pPr>
            <w:r w:rsidRPr="004770D2">
              <w:rPr>
                <w:rFonts w:ascii="Tahoma" w:hAnsi="Tahoma" w:cs="Tahoma"/>
                <w:sz w:val="22"/>
                <w:szCs w:val="22"/>
              </w:rPr>
              <w:t xml:space="preserve">Achtergrond: </w:t>
            </w:r>
          </w:p>
          <w:p w14:paraId="13245182" w14:textId="77777777" w:rsidR="004770D2" w:rsidRPr="004770D2" w:rsidRDefault="004770D2" w:rsidP="004770D2">
            <w:pPr>
              <w:rPr>
                <w:rFonts w:ascii="Tahoma" w:hAnsi="Tahoma" w:cs="Tahoma"/>
                <w:sz w:val="22"/>
                <w:szCs w:val="22"/>
              </w:rPr>
            </w:pPr>
            <w:r w:rsidRPr="004770D2">
              <w:rPr>
                <w:rFonts w:ascii="Tahoma" w:hAnsi="Tahoma" w:cs="Tahoma"/>
                <w:sz w:val="22"/>
                <w:szCs w:val="22"/>
              </w:rPr>
              <w:t xml:space="preserve">Aan de hand van </w:t>
            </w:r>
            <w:proofErr w:type="spellStart"/>
            <w:r w:rsidRPr="004770D2">
              <w:rPr>
                <w:rFonts w:ascii="Tahoma" w:hAnsi="Tahoma" w:cs="Tahoma"/>
                <w:sz w:val="22"/>
                <w:szCs w:val="22"/>
              </w:rPr>
              <w:t>targeted</w:t>
            </w:r>
            <w:proofErr w:type="spellEnd"/>
            <w:r w:rsidRPr="004770D2">
              <w:rPr>
                <w:rFonts w:ascii="Tahoma" w:hAnsi="Tahoma" w:cs="Tahoma"/>
                <w:sz w:val="22"/>
                <w:szCs w:val="22"/>
              </w:rPr>
              <w:t xml:space="preserve"> </w:t>
            </w:r>
            <w:proofErr w:type="spellStart"/>
            <w:r w:rsidRPr="004770D2">
              <w:rPr>
                <w:rFonts w:ascii="Tahoma" w:hAnsi="Tahoma" w:cs="Tahoma"/>
                <w:sz w:val="22"/>
                <w:szCs w:val="22"/>
              </w:rPr>
              <w:t>capture</w:t>
            </w:r>
            <w:proofErr w:type="spellEnd"/>
            <w:r w:rsidRPr="004770D2">
              <w:rPr>
                <w:rFonts w:ascii="Tahoma" w:hAnsi="Tahoma" w:cs="Tahoma"/>
                <w:sz w:val="22"/>
                <w:szCs w:val="22"/>
              </w:rPr>
              <w:t xml:space="preserve"> Next-</w:t>
            </w:r>
            <w:proofErr w:type="spellStart"/>
            <w:r w:rsidRPr="004770D2">
              <w:rPr>
                <w:rFonts w:ascii="Tahoma" w:hAnsi="Tahoma" w:cs="Tahoma"/>
                <w:sz w:val="22"/>
                <w:szCs w:val="22"/>
              </w:rPr>
              <w:t>Generation</w:t>
            </w:r>
            <w:proofErr w:type="spellEnd"/>
            <w:r w:rsidRPr="004770D2">
              <w:rPr>
                <w:rFonts w:ascii="Tahoma" w:hAnsi="Tahoma" w:cs="Tahoma"/>
                <w:sz w:val="22"/>
                <w:szCs w:val="22"/>
              </w:rPr>
              <w:t>-</w:t>
            </w:r>
            <w:proofErr w:type="spellStart"/>
            <w:r w:rsidRPr="004770D2">
              <w:rPr>
                <w:rFonts w:ascii="Tahoma" w:hAnsi="Tahoma" w:cs="Tahoma"/>
                <w:sz w:val="22"/>
                <w:szCs w:val="22"/>
              </w:rPr>
              <w:t>Sequencing</w:t>
            </w:r>
            <w:proofErr w:type="spellEnd"/>
            <w:r w:rsidRPr="004770D2">
              <w:rPr>
                <w:rFonts w:ascii="Tahoma" w:hAnsi="Tahoma" w:cs="Tahoma"/>
                <w:sz w:val="22"/>
                <w:szCs w:val="22"/>
              </w:rPr>
              <w:t xml:space="preserve"> op de </w:t>
            </w:r>
            <w:proofErr w:type="spellStart"/>
            <w:r w:rsidRPr="004770D2">
              <w:rPr>
                <w:rFonts w:ascii="Tahoma" w:hAnsi="Tahoma" w:cs="Tahoma"/>
                <w:sz w:val="22"/>
                <w:szCs w:val="22"/>
              </w:rPr>
              <w:t>Illumina</w:t>
            </w:r>
            <w:proofErr w:type="spellEnd"/>
            <w:r w:rsidRPr="004770D2">
              <w:rPr>
                <w:rFonts w:ascii="Tahoma" w:hAnsi="Tahoma" w:cs="Tahoma"/>
                <w:sz w:val="22"/>
                <w:szCs w:val="22"/>
              </w:rPr>
              <w:t xml:space="preserve"> </w:t>
            </w:r>
            <w:proofErr w:type="spellStart"/>
            <w:r w:rsidRPr="004770D2">
              <w:rPr>
                <w:rFonts w:ascii="Tahoma" w:hAnsi="Tahoma" w:cs="Tahoma"/>
                <w:sz w:val="22"/>
                <w:szCs w:val="22"/>
              </w:rPr>
              <w:t>NovaSeq</w:t>
            </w:r>
            <w:proofErr w:type="spellEnd"/>
            <w:r w:rsidRPr="004770D2">
              <w:rPr>
                <w:rFonts w:ascii="Tahoma" w:hAnsi="Tahoma" w:cs="Tahoma"/>
                <w:sz w:val="22"/>
                <w:szCs w:val="22"/>
              </w:rPr>
              <w:t xml:space="preserve"> (detectielimiet: 5% </w:t>
            </w:r>
            <w:proofErr w:type="spellStart"/>
            <w:r w:rsidRPr="004770D2">
              <w:rPr>
                <w:rFonts w:ascii="Tahoma" w:hAnsi="Tahoma" w:cs="Tahoma"/>
                <w:sz w:val="22"/>
                <w:szCs w:val="22"/>
              </w:rPr>
              <w:t>mutante</w:t>
            </w:r>
            <w:proofErr w:type="spellEnd"/>
            <w:r w:rsidRPr="004770D2">
              <w:rPr>
                <w:rFonts w:ascii="Tahoma" w:hAnsi="Tahoma" w:cs="Tahoma"/>
                <w:sz w:val="22"/>
                <w:szCs w:val="22"/>
              </w:rPr>
              <w:t xml:space="preserve"> allelen; 10% tumorcellen) werd van volgende genen de volledige coderende regio onderzocht op afwijkingen: BCL11B, FLT3, INO80, JAK1, JAK2, JAK3, PIK3CD, SETD2, SLAMF1, SMARCA2, SOCS1, STAT3, STAT5B, TET3, TNFAIP3. </w:t>
            </w:r>
          </w:p>
          <w:p w14:paraId="7357A43E" w14:textId="77777777" w:rsidR="004770D2" w:rsidRPr="004770D2" w:rsidRDefault="004770D2" w:rsidP="004770D2">
            <w:pPr>
              <w:rPr>
                <w:rFonts w:ascii="Tahoma" w:hAnsi="Tahoma" w:cs="Tahoma"/>
                <w:sz w:val="22"/>
                <w:szCs w:val="22"/>
              </w:rPr>
            </w:pPr>
            <w:r w:rsidRPr="004770D2">
              <w:rPr>
                <w:rFonts w:ascii="Tahoma" w:hAnsi="Tahoma" w:cs="Tahoma"/>
                <w:sz w:val="22"/>
                <w:szCs w:val="22"/>
              </w:rPr>
              <w:t>De analyse gebeurt met de in huis ontwikkelde bio-informatica GCAP-</w:t>
            </w:r>
            <w:proofErr w:type="spellStart"/>
            <w:r w:rsidRPr="004770D2">
              <w:rPr>
                <w:rFonts w:ascii="Tahoma" w:hAnsi="Tahoma" w:cs="Tahoma"/>
                <w:sz w:val="22"/>
                <w:szCs w:val="22"/>
              </w:rPr>
              <w:t>nf</w:t>
            </w:r>
            <w:proofErr w:type="spellEnd"/>
            <w:r w:rsidRPr="004770D2">
              <w:rPr>
                <w:rFonts w:ascii="Tahoma" w:hAnsi="Tahoma" w:cs="Tahoma"/>
                <w:sz w:val="22"/>
                <w:szCs w:val="22"/>
              </w:rPr>
              <w:t xml:space="preserve"> pijplijn (versie gcap_v8_helios) en het in huis ontwikkelde GCAP-</w:t>
            </w:r>
            <w:proofErr w:type="spellStart"/>
            <w:r w:rsidRPr="004770D2">
              <w:rPr>
                <w:rFonts w:ascii="Tahoma" w:hAnsi="Tahoma" w:cs="Tahoma"/>
                <w:sz w:val="22"/>
                <w:szCs w:val="22"/>
              </w:rPr>
              <w:t>nf</w:t>
            </w:r>
            <w:proofErr w:type="spellEnd"/>
            <w:r w:rsidRPr="004770D2">
              <w:rPr>
                <w:rFonts w:ascii="Tahoma" w:hAnsi="Tahoma" w:cs="Tahoma"/>
                <w:sz w:val="22"/>
                <w:szCs w:val="22"/>
              </w:rPr>
              <w:t xml:space="preserve"> dashboard, GCAP DASH. GRCh38/hg38 wordt als referentiegenoom gebruikt. </w:t>
            </w:r>
            <w:r w:rsidRPr="004770D2">
              <w:rPr>
                <w:rFonts w:ascii="Tahoma" w:hAnsi="Tahoma" w:cs="Tahoma"/>
                <w:color w:val="FF0000"/>
                <w:sz w:val="22"/>
                <w:szCs w:val="22"/>
              </w:rPr>
              <w:t xml:space="preserve">Een </w:t>
            </w:r>
            <w:proofErr w:type="spellStart"/>
            <w:r w:rsidRPr="004770D2">
              <w:rPr>
                <w:rFonts w:ascii="Tahoma" w:hAnsi="Tahoma" w:cs="Tahoma"/>
                <w:color w:val="FF0000"/>
                <w:sz w:val="22"/>
                <w:szCs w:val="22"/>
              </w:rPr>
              <w:t>coverage</w:t>
            </w:r>
            <w:proofErr w:type="spellEnd"/>
            <w:r w:rsidRPr="004770D2">
              <w:rPr>
                <w:rFonts w:ascii="Tahoma" w:hAnsi="Tahoma" w:cs="Tahoma"/>
                <w:color w:val="FF0000"/>
                <w:sz w:val="22"/>
                <w:szCs w:val="22"/>
              </w:rPr>
              <w:t xml:space="preserve"> van 350x per </w:t>
            </w:r>
            <w:proofErr w:type="spellStart"/>
            <w:r w:rsidRPr="004770D2">
              <w:rPr>
                <w:rFonts w:ascii="Tahoma" w:hAnsi="Tahoma" w:cs="Tahoma"/>
                <w:color w:val="FF0000"/>
                <w:sz w:val="22"/>
                <w:szCs w:val="22"/>
              </w:rPr>
              <w:t>amplicon</w:t>
            </w:r>
            <w:proofErr w:type="spellEnd"/>
            <w:r w:rsidRPr="004770D2">
              <w:rPr>
                <w:rFonts w:ascii="Tahoma" w:hAnsi="Tahoma" w:cs="Tahoma"/>
                <w:color w:val="FF0000"/>
                <w:sz w:val="22"/>
                <w:szCs w:val="22"/>
              </w:rPr>
              <w:t xml:space="preserve"> wordt vooropgesteld.</w:t>
            </w:r>
          </w:p>
          <w:p w14:paraId="0444CB53" w14:textId="77777777" w:rsidR="004770D2" w:rsidRPr="004770D2" w:rsidRDefault="004770D2" w:rsidP="004770D2">
            <w:pPr>
              <w:rPr>
                <w:rFonts w:ascii="Tahoma" w:hAnsi="Tahoma" w:cs="Tahoma"/>
                <w:sz w:val="22"/>
                <w:szCs w:val="22"/>
              </w:rPr>
            </w:pPr>
          </w:p>
          <w:p w14:paraId="5E38D8BC" w14:textId="77777777" w:rsidR="004770D2" w:rsidRPr="004770D2" w:rsidRDefault="004770D2" w:rsidP="004770D2">
            <w:pPr>
              <w:rPr>
                <w:rFonts w:ascii="Tahoma" w:hAnsi="Tahoma" w:cs="Tahoma"/>
                <w:sz w:val="22"/>
                <w:szCs w:val="22"/>
              </w:rPr>
            </w:pPr>
            <w:r w:rsidRPr="004770D2">
              <w:rPr>
                <w:rFonts w:ascii="Tahoma" w:hAnsi="Tahoma" w:cs="Tahoma"/>
                <w:color w:val="FF0000"/>
                <w:sz w:val="22"/>
                <w:szCs w:val="22"/>
              </w:rPr>
              <w:t xml:space="preserve">Voor meer details over de classificatie van varianten verwijzen we naar https://laboboeken.nexuzhealth.com/pboek/intralab/GHB/20770. De interpretatie heeft betrekking op het moment van validatie van het rapport en kan in de toekomst veranderen als gevolg van aanvullend bewijsmateriaal. Gekende </w:t>
            </w:r>
            <w:proofErr w:type="spellStart"/>
            <w:r w:rsidRPr="004770D2">
              <w:rPr>
                <w:rFonts w:ascii="Tahoma" w:hAnsi="Tahoma" w:cs="Tahoma"/>
                <w:color w:val="FF0000"/>
                <w:sz w:val="22"/>
                <w:szCs w:val="22"/>
              </w:rPr>
              <w:t>polymorfismen</w:t>
            </w:r>
            <w:proofErr w:type="spellEnd"/>
            <w:r w:rsidRPr="004770D2">
              <w:rPr>
                <w:rFonts w:ascii="Tahoma" w:hAnsi="Tahoma" w:cs="Tahoma"/>
                <w:color w:val="FF0000"/>
                <w:sz w:val="22"/>
                <w:szCs w:val="22"/>
              </w:rPr>
              <w:t xml:space="preserve"> en goedaardige (</w:t>
            </w:r>
            <w:proofErr w:type="spellStart"/>
            <w:r w:rsidRPr="004770D2">
              <w:rPr>
                <w:rFonts w:ascii="Tahoma" w:hAnsi="Tahoma" w:cs="Tahoma"/>
                <w:color w:val="FF0000"/>
                <w:sz w:val="22"/>
                <w:szCs w:val="22"/>
              </w:rPr>
              <w:t>benign</w:t>
            </w:r>
            <w:proofErr w:type="spellEnd"/>
            <w:r w:rsidRPr="004770D2">
              <w:rPr>
                <w:rFonts w:ascii="Tahoma" w:hAnsi="Tahoma" w:cs="Tahoma"/>
                <w:color w:val="FF0000"/>
                <w:sz w:val="22"/>
                <w:szCs w:val="22"/>
              </w:rPr>
              <w:t>) / waarschijnlijk goedaardige (</w:t>
            </w:r>
            <w:proofErr w:type="spellStart"/>
            <w:r w:rsidRPr="004770D2">
              <w:rPr>
                <w:rFonts w:ascii="Tahoma" w:hAnsi="Tahoma" w:cs="Tahoma"/>
                <w:color w:val="FF0000"/>
                <w:sz w:val="22"/>
                <w:szCs w:val="22"/>
              </w:rPr>
              <w:t>likely</w:t>
            </w:r>
            <w:proofErr w:type="spellEnd"/>
            <w:r w:rsidRPr="004770D2">
              <w:rPr>
                <w:rFonts w:ascii="Tahoma" w:hAnsi="Tahoma" w:cs="Tahoma"/>
                <w:color w:val="FF0000"/>
                <w:sz w:val="22"/>
                <w:szCs w:val="22"/>
              </w:rPr>
              <w:t xml:space="preserve"> </w:t>
            </w:r>
            <w:proofErr w:type="spellStart"/>
            <w:r w:rsidRPr="004770D2">
              <w:rPr>
                <w:rFonts w:ascii="Tahoma" w:hAnsi="Tahoma" w:cs="Tahoma"/>
                <w:color w:val="FF0000"/>
                <w:sz w:val="22"/>
                <w:szCs w:val="22"/>
              </w:rPr>
              <w:t>benign</w:t>
            </w:r>
            <w:proofErr w:type="spellEnd"/>
            <w:r w:rsidRPr="004770D2">
              <w:rPr>
                <w:rFonts w:ascii="Tahoma" w:hAnsi="Tahoma" w:cs="Tahoma"/>
                <w:color w:val="FF0000"/>
                <w:sz w:val="22"/>
                <w:szCs w:val="22"/>
              </w:rPr>
              <w:t>) varianten zijn niet opgenomen in dit rapport.</w:t>
            </w:r>
          </w:p>
          <w:p w14:paraId="45DF9D3B" w14:textId="77777777" w:rsidR="004770D2" w:rsidRPr="004770D2" w:rsidRDefault="004770D2" w:rsidP="004770D2">
            <w:pPr>
              <w:rPr>
                <w:rFonts w:ascii="Tahoma" w:hAnsi="Tahoma" w:cs="Tahoma"/>
                <w:sz w:val="22"/>
                <w:szCs w:val="22"/>
              </w:rPr>
            </w:pPr>
          </w:p>
          <w:p w14:paraId="2E9FC0B8" w14:textId="77777777" w:rsidR="004770D2" w:rsidRPr="004770D2" w:rsidRDefault="004770D2" w:rsidP="004770D2">
            <w:pPr>
              <w:rPr>
                <w:rFonts w:ascii="Tahoma" w:hAnsi="Tahoma" w:cs="Tahoma"/>
                <w:sz w:val="22"/>
                <w:szCs w:val="22"/>
              </w:rPr>
            </w:pPr>
            <w:r w:rsidRPr="004770D2">
              <w:rPr>
                <w:rFonts w:ascii="Tahoma" w:hAnsi="Tahoma" w:cs="Tahoma"/>
                <w:color w:val="FF0000"/>
                <w:sz w:val="22"/>
                <w:szCs w:val="22"/>
              </w:rPr>
              <w:t xml:space="preserve">Methode beperkingen: </w:t>
            </w:r>
          </w:p>
          <w:p w14:paraId="41B115FB" w14:textId="77777777" w:rsidR="004770D2" w:rsidRPr="004770D2" w:rsidRDefault="004770D2" w:rsidP="004770D2">
            <w:pPr>
              <w:rPr>
                <w:rFonts w:ascii="Tahoma" w:hAnsi="Tahoma" w:cs="Tahoma"/>
                <w:sz w:val="22"/>
                <w:szCs w:val="22"/>
              </w:rPr>
            </w:pPr>
            <w:r w:rsidRPr="004770D2">
              <w:rPr>
                <w:rFonts w:ascii="Tahoma" w:hAnsi="Tahoma" w:cs="Tahoma"/>
                <w:color w:val="FF0000"/>
                <w:sz w:val="22"/>
                <w:szCs w:val="22"/>
              </w:rPr>
              <w:t>•</w:t>
            </w:r>
            <w:r w:rsidRPr="004770D2">
              <w:rPr>
                <w:rFonts w:ascii="Tahoma" w:hAnsi="Tahoma" w:cs="Tahoma"/>
                <w:color w:val="FF0000"/>
                <w:sz w:val="22"/>
                <w:szCs w:val="22"/>
              </w:rPr>
              <w:tab/>
              <w:t>Varianten van het gen FLT3 bij maligne aandoeningen kunnen somatisch zijn (d.w.z. verworven tijdens het leven) of constitutioneel (d.w.z. aanwezig in de kiemlijn (</w:t>
            </w:r>
            <w:proofErr w:type="spellStart"/>
            <w:r w:rsidRPr="004770D2">
              <w:rPr>
                <w:rFonts w:ascii="Tahoma" w:hAnsi="Tahoma" w:cs="Tahoma"/>
                <w:color w:val="FF0000"/>
                <w:sz w:val="22"/>
                <w:szCs w:val="22"/>
              </w:rPr>
              <w:t>germline</w:t>
            </w:r>
            <w:proofErr w:type="spellEnd"/>
            <w:r w:rsidRPr="004770D2">
              <w:rPr>
                <w:rFonts w:ascii="Tahoma" w:hAnsi="Tahoma" w:cs="Tahoma"/>
                <w:color w:val="FF0000"/>
                <w:sz w:val="22"/>
                <w:szCs w:val="22"/>
              </w:rPr>
              <w:t xml:space="preserve">)) b.v. in de context van een familiale kankerpredispositie. Op basis van deze test kan men geen onderscheid maken tussen een verworven en </w:t>
            </w:r>
            <w:proofErr w:type="spellStart"/>
            <w:r w:rsidRPr="004770D2">
              <w:rPr>
                <w:rFonts w:ascii="Tahoma" w:hAnsi="Tahoma" w:cs="Tahoma"/>
                <w:color w:val="FF0000"/>
                <w:sz w:val="22"/>
                <w:szCs w:val="22"/>
              </w:rPr>
              <w:t>germlinevariant</w:t>
            </w:r>
            <w:proofErr w:type="spellEnd"/>
            <w:r w:rsidRPr="004770D2">
              <w:rPr>
                <w:rFonts w:ascii="Tahoma" w:hAnsi="Tahoma" w:cs="Tahoma"/>
                <w:color w:val="FF0000"/>
                <w:sz w:val="22"/>
                <w:szCs w:val="22"/>
              </w:rPr>
              <w:t xml:space="preserve">. Indien van toepassing zijn bijkomende testen nodig om een onderscheid te maken tussen een verworven en </w:t>
            </w:r>
            <w:proofErr w:type="spellStart"/>
            <w:r w:rsidRPr="004770D2">
              <w:rPr>
                <w:rFonts w:ascii="Tahoma" w:hAnsi="Tahoma" w:cs="Tahoma"/>
                <w:color w:val="FF0000"/>
                <w:sz w:val="22"/>
                <w:szCs w:val="22"/>
              </w:rPr>
              <w:t>germline</w:t>
            </w:r>
            <w:proofErr w:type="spellEnd"/>
            <w:r w:rsidRPr="004770D2">
              <w:rPr>
                <w:rFonts w:ascii="Tahoma" w:hAnsi="Tahoma" w:cs="Tahoma"/>
                <w:color w:val="FF0000"/>
                <w:sz w:val="22"/>
                <w:szCs w:val="22"/>
              </w:rPr>
              <w:t xml:space="preserve"> variant.</w:t>
            </w:r>
          </w:p>
          <w:p w14:paraId="41A50E6F" w14:textId="77777777" w:rsidR="004770D2" w:rsidRPr="004770D2" w:rsidRDefault="004770D2" w:rsidP="004770D2">
            <w:pPr>
              <w:rPr>
                <w:rFonts w:ascii="Tahoma" w:hAnsi="Tahoma" w:cs="Tahoma"/>
                <w:sz w:val="22"/>
                <w:szCs w:val="22"/>
              </w:rPr>
            </w:pPr>
            <w:r w:rsidRPr="004770D2">
              <w:rPr>
                <w:rFonts w:ascii="Tahoma" w:hAnsi="Tahoma" w:cs="Tahoma"/>
                <w:color w:val="FF0000"/>
                <w:sz w:val="22"/>
                <w:szCs w:val="22"/>
              </w:rPr>
              <w:t>•</w:t>
            </w:r>
            <w:r w:rsidRPr="004770D2">
              <w:rPr>
                <w:rFonts w:ascii="Tahoma" w:hAnsi="Tahoma" w:cs="Tahoma"/>
                <w:color w:val="FF0000"/>
                <w:sz w:val="22"/>
                <w:szCs w:val="22"/>
              </w:rPr>
              <w:tab/>
              <w:t xml:space="preserve">Grote inserties, </w:t>
            </w:r>
            <w:proofErr w:type="spellStart"/>
            <w:r w:rsidRPr="004770D2">
              <w:rPr>
                <w:rFonts w:ascii="Tahoma" w:hAnsi="Tahoma" w:cs="Tahoma"/>
                <w:color w:val="FF0000"/>
                <w:sz w:val="22"/>
                <w:szCs w:val="22"/>
              </w:rPr>
              <w:t>duplicaties</w:t>
            </w:r>
            <w:proofErr w:type="spellEnd"/>
            <w:r w:rsidRPr="004770D2">
              <w:rPr>
                <w:rFonts w:ascii="Tahoma" w:hAnsi="Tahoma" w:cs="Tahoma"/>
                <w:color w:val="FF0000"/>
                <w:sz w:val="22"/>
                <w:szCs w:val="22"/>
              </w:rPr>
              <w:t>, deleties en complexe herschikkingen kunnen niet opgespoord worden.</w:t>
            </w:r>
          </w:p>
          <w:p w14:paraId="74278067" w14:textId="77777777" w:rsidR="004770D2" w:rsidRPr="004770D2" w:rsidRDefault="004770D2" w:rsidP="004770D2">
            <w:pPr>
              <w:rPr>
                <w:rFonts w:ascii="Tahoma" w:hAnsi="Tahoma" w:cs="Tahoma"/>
                <w:sz w:val="22"/>
                <w:szCs w:val="22"/>
              </w:rPr>
            </w:pPr>
          </w:p>
          <w:p w14:paraId="2A75E595" w14:textId="77777777" w:rsidR="004770D2" w:rsidRPr="004770D2" w:rsidRDefault="004770D2" w:rsidP="004770D2">
            <w:pPr>
              <w:rPr>
                <w:rFonts w:ascii="Tahoma" w:hAnsi="Tahoma" w:cs="Tahoma"/>
                <w:sz w:val="22"/>
                <w:szCs w:val="22"/>
              </w:rPr>
            </w:pPr>
            <w:r w:rsidRPr="004770D2">
              <w:rPr>
                <w:rFonts w:ascii="Tahoma" w:hAnsi="Tahoma" w:cs="Tahoma"/>
                <w:sz w:val="22"/>
                <w:szCs w:val="22"/>
              </w:rPr>
              <w:t>Voor NGS hematologische tumoren is het Heilig Hartziekenhuis Lier een samenwerkende instelling met uitbestede stappen waarbij het 'wet-lab' gedeelte wordt uitgevoerd door CME UZ Leuven.</w:t>
            </w:r>
          </w:p>
        </w:tc>
      </w:tr>
      <w:tr w:rsidR="004770D2" w:rsidRPr="004770D2" w14:paraId="44AC5E0A" w14:textId="77777777" w:rsidTr="004770D2">
        <w:tc>
          <w:tcPr>
            <w:tcW w:w="2246" w:type="dxa"/>
          </w:tcPr>
          <w:p w14:paraId="681E863C" w14:textId="43396E21" w:rsidR="004770D2" w:rsidRPr="004770D2" w:rsidRDefault="004770D2" w:rsidP="004770D2">
            <w:pPr>
              <w:pStyle w:val="Plattetekstinspringen"/>
              <w:ind w:left="0"/>
              <w:rPr>
                <w:rFonts w:ascii="Tahoma" w:hAnsi="Tahoma" w:cs="Tahoma"/>
                <w:sz w:val="22"/>
                <w:szCs w:val="22"/>
              </w:rPr>
            </w:pPr>
            <w:r w:rsidRPr="004770D2">
              <w:rPr>
                <w:rFonts w:ascii="Tahoma" w:hAnsi="Tahoma" w:cs="Tahoma"/>
                <w:sz w:val="22"/>
                <w:szCs w:val="22"/>
              </w:rPr>
              <w:lastRenderedPageBreak/>
              <w:t>TCL</w:t>
            </w:r>
          </w:p>
        </w:tc>
        <w:tc>
          <w:tcPr>
            <w:tcW w:w="7089" w:type="dxa"/>
          </w:tcPr>
          <w:p w14:paraId="7610906C" w14:textId="77777777" w:rsidR="004770D2" w:rsidRPr="004770D2" w:rsidRDefault="004770D2" w:rsidP="004770D2">
            <w:pPr>
              <w:rPr>
                <w:rFonts w:ascii="Tahoma" w:hAnsi="Tahoma" w:cs="Tahoma"/>
                <w:sz w:val="22"/>
                <w:szCs w:val="22"/>
              </w:rPr>
            </w:pPr>
            <w:r w:rsidRPr="004770D2">
              <w:rPr>
                <w:rFonts w:ascii="Tahoma" w:hAnsi="Tahoma" w:cs="Tahoma"/>
                <w:sz w:val="22"/>
                <w:szCs w:val="22"/>
              </w:rPr>
              <w:t xml:space="preserve">Achtergrond: </w:t>
            </w:r>
          </w:p>
          <w:p w14:paraId="74817D43" w14:textId="77777777" w:rsidR="004770D2" w:rsidRPr="004770D2" w:rsidRDefault="004770D2" w:rsidP="004770D2">
            <w:pPr>
              <w:rPr>
                <w:rFonts w:ascii="Tahoma" w:hAnsi="Tahoma" w:cs="Tahoma"/>
                <w:sz w:val="22"/>
                <w:szCs w:val="22"/>
              </w:rPr>
            </w:pPr>
            <w:r w:rsidRPr="004770D2">
              <w:rPr>
                <w:rFonts w:ascii="Tahoma" w:hAnsi="Tahoma" w:cs="Tahoma"/>
                <w:sz w:val="22"/>
                <w:szCs w:val="22"/>
              </w:rPr>
              <w:t xml:space="preserve">Aan de hand van </w:t>
            </w:r>
            <w:proofErr w:type="spellStart"/>
            <w:r w:rsidRPr="004770D2">
              <w:rPr>
                <w:rFonts w:ascii="Tahoma" w:hAnsi="Tahoma" w:cs="Tahoma"/>
                <w:sz w:val="22"/>
                <w:szCs w:val="22"/>
              </w:rPr>
              <w:t>targeted</w:t>
            </w:r>
            <w:proofErr w:type="spellEnd"/>
            <w:r w:rsidRPr="004770D2">
              <w:rPr>
                <w:rFonts w:ascii="Tahoma" w:hAnsi="Tahoma" w:cs="Tahoma"/>
                <w:sz w:val="22"/>
                <w:szCs w:val="22"/>
              </w:rPr>
              <w:t xml:space="preserve"> </w:t>
            </w:r>
            <w:proofErr w:type="spellStart"/>
            <w:r w:rsidRPr="004770D2">
              <w:rPr>
                <w:rFonts w:ascii="Tahoma" w:hAnsi="Tahoma" w:cs="Tahoma"/>
                <w:sz w:val="22"/>
                <w:szCs w:val="22"/>
              </w:rPr>
              <w:t>capture</w:t>
            </w:r>
            <w:proofErr w:type="spellEnd"/>
            <w:r w:rsidRPr="004770D2">
              <w:rPr>
                <w:rFonts w:ascii="Tahoma" w:hAnsi="Tahoma" w:cs="Tahoma"/>
                <w:sz w:val="22"/>
                <w:szCs w:val="22"/>
              </w:rPr>
              <w:t xml:space="preserve"> Next-</w:t>
            </w:r>
            <w:proofErr w:type="spellStart"/>
            <w:r w:rsidRPr="004770D2">
              <w:rPr>
                <w:rFonts w:ascii="Tahoma" w:hAnsi="Tahoma" w:cs="Tahoma"/>
                <w:sz w:val="22"/>
                <w:szCs w:val="22"/>
              </w:rPr>
              <w:t>Generation</w:t>
            </w:r>
            <w:proofErr w:type="spellEnd"/>
            <w:r w:rsidRPr="004770D2">
              <w:rPr>
                <w:rFonts w:ascii="Tahoma" w:hAnsi="Tahoma" w:cs="Tahoma"/>
                <w:sz w:val="22"/>
                <w:szCs w:val="22"/>
              </w:rPr>
              <w:t>-</w:t>
            </w:r>
            <w:proofErr w:type="spellStart"/>
            <w:r w:rsidRPr="004770D2">
              <w:rPr>
                <w:rFonts w:ascii="Tahoma" w:hAnsi="Tahoma" w:cs="Tahoma"/>
                <w:sz w:val="22"/>
                <w:szCs w:val="22"/>
              </w:rPr>
              <w:t>Sequencing</w:t>
            </w:r>
            <w:proofErr w:type="spellEnd"/>
            <w:r w:rsidRPr="004770D2">
              <w:rPr>
                <w:rFonts w:ascii="Tahoma" w:hAnsi="Tahoma" w:cs="Tahoma"/>
                <w:sz w:val="22"/>
                <w:szCs w:val="22"/>
              </w:rPr>
              <w:t xml:space="preserve"> op de </w:t>
            </w:r>
            <w:proofErr w:type="spellStart"/>
            <w:r w:rsidRPr="004770D2">
              <w:rPr>
                <w:rFonts w:ascii="Tahoma" w:hAnsi="Tahoma" w:cs="Tahoma"/>
                <w:sz w:val="22"/>
                <w:szCs w:val="22"/>
              </w:rPr>
              <w:t>Illumina</w:t>
            </w:r>
            <w:proofErr w:type="spellEnd"/>
            <w:r w:rsidRPr="004770D2">
              <w:rPr>
                <w:rFonts w:ascii="Tahoma" w:hAnsi="Tahoma" w:cs="Tahoma"/>
                <w:sz w:val="22"/>
                <w:szCs w:val="22"/>
              </w:rPr>
              <w:t xml:space="preserve"> </w:t>
            </w:r>
            <w:proofErr w:type="spellStart"/>
            <w:r w:rsidRPr="004770D2">
              <w:rPr>
                <w:rFonts w:ascii="Tahoma" w:hAnsi="Tahoma" w:cs="Tahoma"/>
                <w:sz w:val="22"/>
                <w:szCs w:val="22"/>
              </w:rPr>
              <w:t>NovaSeq</w:t>
            </w:r>
            <w:proofErr w:type="spellEnd"/>
            <w:r w:rsidRPr="004770D2">
              <w:rPr>
                <w:rFonts w:ascii="Tahoma" w:hAnsi="Tahoma" w:cs="Tahoma"/>
                <w:sz w:val="22"/>
                <w:szCs w:val="22"/>
              </w:rPr>
              <w:t xml:space="preserve"> (detectielimiet: 5% </w:t>
            </w:r>
            <w:proofErr w:type="spellStart"/>
            <w:r w:rsidRPr="004770D2">
              <w:rPr>
                <w:rFonts w:ascii="Tahoma" w:hAnsi="Tahoma" w:cs="Tahoma"/>
                <w:sz w:val="22"/>
                <w:szCs w:val="22"/>
              </w:rPr>
              <w:t>mutante</w:t>
            </w:r>
            <w:proofErr w:type="spellEnd"/>
            <w:r w:rsidRPr="004770D2">
              <w:rPr>
                <w:rFonts w:ascii="Tahoma" w:hAnsi="Tahoma" w:cs="Tahoma"/>
                <w:sz w:val="22"/>
                <w:szCs w:val="22"/>
              </w:rPr>
              <w:t xml:space="preserve"> allelen; 10% tumorcellen) werd van volgende genen de volledige coderende regio onderzocht op afwijkingen: ARID1B, ATM, BCL11B, CARD11, CD28, CDKN2A, CREBBP, DDX3X, DNMT3A, EP300, FLT3, FYN, GNAI2, HRAS, IDH2, INO80, IRF4, JAK1, JAK2, JAK3, KMT2D, PIK3CD, PLCG1, PRDM1, PRKCB, PRKD2, PTEN, PTPN11, RB1, REL, RHOA, SETD2, SMARCA2, STAT3, STAT5B, TET2, TET3, TNFAIP3, TP53. </w:t>
            </w:r>
          </w:p>
          <w:p w14:paraId="26AF6143" w14:textId="77777777" w:rsidR="004770D2" w:rsidRPr="004770D2" w:rsidRDefault="004770D2" w:rsidP="004770D2">
            <w:pPr>
              <w:rPr>
                <w:rFonts w:ascii="Tahoma" w:hAnsi="Tahoma" w:cs="Tahoma"/>
                <w:sz w:val="22"/>
                <w:szCs w:val="22"/>
              </w:rPr>
            </w:pPr>
            <w:r w:rsidRPr="004770D2">
              <w:rPr>
                <w:rFonts w:ascii="Tahoma" w:hAnsi="Tahoma" w:cs="Tahoma"/>
                <w:sz w:val="22"/>
                <w:szCs w:val="22"/>
              </w:rPr>
              <w:t>De analyse gebeurt met de in huis ontwikkelde bio-informatica GCAP-</w:t>
            </w:r>
            <w:proofErr w:type="spellStart"/>
            <w:r w:rsidRPr="004770D2">
              <w:rPr>
                <w:rFonts w:ascii="Tahoma" w:hAnsi="Tahoma" w:cs="Tahoma"/>
                <w:sz w:val="22"/>
                <w:szCs w:val="22"/>
              </w:rPr>
              <w:t>nf</w:t>
            </w:r>
            <w:proofErr w:type="spellEnd"/>
            <w:r w:rsidRPr="004770D2">
              <w:rPr>
                <w:rFonts w:ascii="Tahoma" w:hAnsi="Tahoma" w:cs="Tahoma"/>
                <w:sz w:val="22"/>
                <w:szCs w:val="22"/>
              </w:rPr>
              <w:t xml:space="preserve"> pijplijn (versie gcap_v8_helios) en het in huis ontwikkelde GCAP-</w:t>
            </w:r>
            <w:proofErr w:type="spellStart"/>
            <w:r w:rsidRPr="004770D2">
              <w:rPr>
                <w:rFonts w:ascii="Tahoma" w:hAnsi="Tahoma" w:cs="Tahoma"/>
                <w:sz w:val="22"/>
                <w:szCs w:val="22"/>
              </w:rPr>
              <w:t>nf</w:t>
            </w:r>
            <w:proofErr w:type="spellEnd"/>
            <w:r w:rsidRPr="004770D2">
              <w:rPr>
                <w:rFonts w:ascii="Tahoma" w:hAnsi="Tahoma" w:cs="Tahoma"/>
                <w:sz w:val="22"/>
                <w:szCs w:val="22"/>
              </w:rPr>
              <w:t xml:space="preserve"> dashboard, GCAP DASH. GRCh38/hg38 wordt als referentiegenoom gebruikt. </w:t>
            </w:r>
            <w:r w:rsidRPr="004770D2">
              <w:rPr>
                <w:rFonts w:ascii="Tahoma" w:hAnsi="Tahoma" w:cs="Tahoma"/>
                <w:color w:val="FF0000"/>
                <w:sz w:val="22"/>
                <w:szCs w:val="22"/>
              </w:rPr>
              <w:t xml:space="preserve">Een </w:t>
            </w:r>
            <w:proofErr w:type="spellStart"/>
            <w:r w:rsidRPr="004770D2">
              <w:rPr>
                <w:rFonts w:ascii="Tahoma" w:hAnsi="Tahoma" w:cs="Tahoma"/>
                <w:color w:val="FF0000"/>
                <w:sz w:val="22"/>
                <w:szCs w:val="22"/>
              </w:rPr>
              <w:t>coverage</w:t>
            </w:r>
            <w:proofErr w:type="spellEnd"/>
            <w:r w:rsidRPr="004770D2">
              <w:rPr>
                <w:rFonts w:ascii="Tahoma" w:hAnsi="Tahoma" w:cs="Tahoma"/>
                <w:color w:val="FF0000"/>
                <w:sz w:val="22"/>
                <w:szCs w:val="22"/>
              </w:rPr>
              <w:t xml:space="preserve"> van 350x per </w:t>
            </w:r>
            <w:proofErr w:type="spellStart"/>
            <w:r w:rsidRPr="004770D2">
              <w:rPr>
                <w:rFonts w:ascii="Tahoma" w:hAnsi="Tahoma" w:cs="Tahoma"/>
                <w:color w:val="FF0000"/>
                <w:sz w:val="22"/>
                <w:szCs w:val="22"/>
              </w:rPr>
              <w:t>amplicon</w:t>
            </w:r>
            <w:proofErr w:type="spellEnd"/>
            <w:r w:rsidRPr="004770D2">
              <w:rPr>
                <w:rFonts w:ascii="Tahoma" w:hAnsi="Tahoma" w:cs="Tahoma"/>
                <w:color w:val="FF0000"/>
                <w:sz w:val="22"/>
                <w:szCs w:val="22"/>
              </w:rPr>
              <w:t xml:space="preserve"> wordt vooropgesteld.</w:t>
            </w:r>
          </w:p>
          <w:p w14:paraId="31330CCD" w14:textId="77777777" w:rsidR="004770D2" w:rsidRPr="004770D2" w:rsidRDefault="004770D2" w:rsidP="004770D2">
            <w:pPr>
              <w:rPr>
                <w:rFonts w:ascii="Tahoma" w:hAnsi="Tahoma" w:cs="Tahoma"/>
                <w:sz w:val="22"/>
                <w:szCs w:val="22"/>
              </w:rPr>
            </w:pPr>
            <w:r w:rsidRPr="004770D2">
              <w:rPr>
                <w:rFonts w:ascii="Tahoma" w:hAnsi="Tahoma" w:cs="Tahoma"/>
                <w:color w:val="FF0000"/>
                <w:sz w:val="22"/>
                <w:szCs w:val="22"/>
              </w:rPr>
              <w:t xml:space="preserve">Voor meer details over de classificatie van varianten verwijzen we naar https://laboboeken.nexuzhealth.com/pboek/intralab/GHB/20770. De interpretatie heeft betrekking op het moment van validatie van het rapport en kan in de toekomst veranderen als gevolg van aanvullend bewijsmateriaal. Gekende </w:t>
            </w:r>
            <w:proofErr w:type="spellStart"/>
            <w:r w:rsidRPr="004770D2">
              <w:rPr>
                <w:rFonts w:ascii="Tahoma" w:hAnsi="Tahoma" w:cs="Tahoma"/>
                <w:color w:val="FF0000"/>
                <w:sz w:val="22"/>
                <w:szCs w:val="22"/>
              </w:rPr>
              <w:t>polymorfismen</w:t>
            </w:r>
            <w:proofErr w:type="spellEnd"/>
            <w:r w:rsidRPr="004770D2">
              <w:rPr>
                <w:rFonts w:ascii="Tahoma" w:hAnsi="Tahoma" w:cs="Tahoma"/>
                <w:color w:val="FF0000"/>
                <w:sz w:val="22"/>
                <w:szCs w:val="22"/>
              </w:rPr>
              <w:t xml:space="preserve"> en goedaardige (</w:t>
            </w:r>
            <w:proofErr w:type="spellStart"/>
            <w:r w:rsidRPr="004770D2">
              <w:rPr>
                <w:rFonts w:ascii="Tahoma" w:hAnsi="Tahoma" w:cs="Tahoma"/>
                <w:color w:val="FF0000"/>
                <w:sz w:val="22"/>
                <w:szCs w:val="22"/>
              </w:rPr>
              <w:t>benign</w:t>
            </w:r>
            <w:proofErr w:type="spellEnd"/>
            <w:r w:rsidRPr="004770D2">
              <w:rPr>
                <w:rFonts w:ascii="Tahoma" w:hAnsi="Tahoma" w:cs="Tahoma"/>
                <w:color w:val="FF0000"/>
                <w:sz w:val="22"/>
                <w:szCs w:val="22"/>
              </w:rPr>
              <w:t>) / waarschijnlijk goedaardige (</w:t>
            </w:r>
            <w:proofErr w:type="spellStart"/>
            <w:r w:rsidRPr="004770D2">
              <w:rPr>
                <w:rFonts w:ascii="Tahoma" w:hAnsi="Tahoma" w:cs="Tahoma"/>
                <w:color w:val="FF0000"/>
                <w:sz w:val="22"/>
                <w:szCs w:val="22"/>
              </w:rPr>
              <w:t>likely</w:t>
            </w:r>
            <w:proofErr w:type="spellEnd"/>
            <w:r w:rsidRPr="004770D2">
              <w:rPr>
                <w:rFonts w:ascii="Tahoma" w:hAnsi="Tahoma" w:cs="Tahoma"/>
                <w:color w:val="FF0000"/>
                <w:sz w:val="22"/>
                <w:szCs w:val="22"/>
              </w:rPr>
              <w:t xml:space="preserve"> </w:t>
            </w:r>
            <w:proofErr w:type="spellStart"/>
            <w:r w:rsidRPr="004770D2">
              <w:rPr>
                <w:rFonts w:ascii="Tahoma" w:hAnsi="Tahoma" w:cs="Tahoma"/>
                <w:color w:val="FF0000"/>
                <w:sz w:val="22"/>
                <w:szCs w:val="22"/>
              </w:rPr>
              <w:t>benign</w:t>
            </w:r>
            <w:proofErr w:type="spellEnd"/>
            <w:r w:rsidRPr="004770D2">
              <w:rPr>
                <w:rFonts w:ascii="Tahoma" w:hAnsi="Tahoma" w:cs="Tahoma"/>
                <w:color w:val="FF0000"/>
                <w:sz w:val="22"/>
                <w:szCs w:val="22"/>
              </w:rPr>
              <w:t>) varianten zijn niet opgenomen in dit rapport.</w:t>
            </w:r>
          </w:p>
          <w:p w14:paraId="0E7ED690" w14:textId="77777777" w:rsidR="004770D2" w:rsidRPr="004770D2" w:rsidRDefault="004770D2" w:rsidP="004770D2">
            <w:pPr>
              <w:rPr>
                <w:rFonts w:ascii="Tahoma" w:hAnsi="Tahoma" w:cs="Tahoma"/>
                <w:sz w:val="22"/>
                <w:szCs w:val="22"/>
              </w:rPr>
            </w:pPr>
            <w:r w:rsidRPr="004770D2">
              <w:rPr>
                <w:rFonts w:ascii="Tahoma" w:hAnsi="Tahoma" w:cs="Tahoma"/>
                <w:color w:val="FF0000"/>
                <w:sz w:val="22"/>
                <w:szCs w:val="22"/>
              </w:rPr>
              <w:t>Methode beperkingen:</w:t>
            </w:r>
            <w:r w:rsidRPr="004770D2">
              <w:rPr>
                <w:rFonts w:ascii="Tahoma" w:hAnsi="Tahoma" w:cs="Tahoma"/>
                <w:sz w:val="22"/>
                <w:szCs w:val="22"/>
              </w:rPr>
              <w:t xml:space="preserve"> </w:t>
            </w:r>
          </w:p>
          <w:p w14:paraId="32FA0DBB" w14:textId="77777777" w:rsidR="004770D2" w:rsidRPr="004770D2" w:rsidRDefault="004770D2" w:rsidP="004770D2">
            <w:pPr>
              <w:pStyle w:val="Lijstalinea"/>
              <w:numPr>
                <w:ilvl w:val="0"/>
                <w:numId w:val="18"/>
              </w:numPr>
              <w:rPr>
                <w:rFonts w:ascii="Tahoma" w:hAnsi="Tahoma" w:cs="Tahoma"/>
                <w:sz w:val="22"/>
                <w:szCs w:val="22"/>
              </w:rPr>
            </w:pPr>
            <w:r w:rsidRPr="004770D2">
              <w:rPr>
                <w:rFonts w:ascii="Tahoma" w:hAnsi="Tahoma" w:cs="Tahoma"/>
                <w:sz w:val="22"/>
                <w:szCs w:val="22"/>
              </w:rPr>
              <w:t xml:space="preserve">Varianten van de genen ATM, </w:t>
            </w:r>
            <w:r w:rsidRPr="004770D2">
              <w:rPr>
                <w:rFonts w:ascii="Tahoma" w:hAnsi="Tahoma" w:cs="Tahoma"/>
                <w:color w:val="FF0000"/>
                <w:sz w:val="22"/>
                <w:szCs w:val="22"/>
              </w:rPr>
              <w:t>FLT3, PTEN,</w:t>
            </w:r>
            <w:r w:rsidRPr="004770D2">
              <w:rPr>
                <w:rFonts w:ascii="Tahoma" w:hAnsi="Tahoma" w:cs="Tahoma"/>
                <w:sz w:val="22"/>
                <w:szCs w:val="22"/>
              </w:rPr>
              <w:t xml:space="preserve"> PTPN11 en TP53 bij maligne aandoeningen kunnen somatisch zijn (d.w.z. verworven tijdens het leven) of constitutioneel (d.w.z. aanwezig in de kiemlijn (</w:t>
            </w:r>
            <w:proofErr w:type="spellStart"/>
            <w:r w:rsidRPr="004770D2">
              <w:rPr>
                <w:rFonts w:ascii="Tahoma" w:hAnsi="Tahoma" w:cs="Tahoma"/>
                <w:sz w:val="22"/>
                <w:szCs w:val="22"/>
              </w:rPr>
              <w:t>germline</w:t>
            </w:r>
            <w:proofErr w:type="spellEnd"/>
            <w:r w:rsidRPr="004770D2">
              <w:rPr>
                <w:rFonts w:ascii="Tahoma" w:hAnsi="Tahoma" w:cs="Tahoma"/>
                <w:sz w:val="22"/>
                <w:szCs w:val="22"/>
              </w:rPr>
              <w:t xml:space="preserve">)) b.v. in de context van een </w:t>
            </w:r>
            <w:r w:rsidRPr="004770D2">
              <w:rPr>
                <w:rFonts w:ascii="Tahoma" w:hAnsi="Tahoma" w:cs="Tahoma"/>
                <w:sz w:val="22"/>
                <w:szCs w:val="22"/>
              </w:rPr>
              <w:lastRenderedPageBreak/>
              <w:t xml:space="preserve">familiale kankerpredispositie. Op basis van deze test kan men geen onderscheid maken tussen een verworven en </w:t>
            </w:r>
            <w:proofErr w:type="spellStart"/>
            <w:r w:rsidRPr="004770D2">
              <w:rPr>
                <w:rFonts w:ascii="Tahoma" w:hAnsi="Tahoma" w:cs="Tahoma"/>
                <w:sz w:val="22"/>
                <w:szCs w:val="22"/>
              </w:rPr>
              <w:t>germlinevariant</w:t>
            </w:r>
            <w:proofErr w:type="spellEnd"/>
            <w:r w:rsidRPr="004770D2">
              <w:rPr>
                <w:rFonts w:ascii="Tahoma" w:hAnsi="Tahoma" w:cs="Tahoma"/>
                <w:sz w:val="22"/>
                <w:szCs w:val="22"/>
              </w:rPr>
              <w:t xml:space="preserve">. </w:t>
            </w:r>
            <w:r w:rsidRPr="004770D2">
              <w:rPr>
                <w:rFonts w:ascii="Tahoma" w:hAnsi="Tahoma" w:cs="Tahoma"/>
                <w:color w:val="FF0000"/>
                <w:sz w:val="22"/>
                <w:szCs w:val="22"/>
              </w:rPr>
              <w:t xml:space="preserve">Indien van toepassing zijn bijkomende testen nodig om een onderscheid te maken tussen een verworven en </w:t>
            </w:r>
            <w:proofErr w:type="spellStart"/>
            <w:r w:rsidRPr="004770D2">
              <w:rPr>
                <w:rFonts w:ascii="Tahoma" w:hAnsi="Tahoma" w:cs="Tahoma"/>
                <w:color w:val="FF0000"/>
                <w:sz w:val="22"/>
                <w:szCs w:val="22"/>
              </w:rPr>
              <w:t>germline</w:t>
            </w:r>
            <w:proofErr w:type="spellEnd"/>
            <w:r w:rsidRPr="004770D2">
              <w:rPr>
                <w:rFonts w:ascii="Tahoma" w:hAnsi="Tahoma" w:cs="Tahoma"/>
                <w:color w:val="FF0000"/>
                <w:sz w:val="22"/>
                <w:szCs w:val="22"/>
              </w:rPr>
              <w:t xml:space="preserve"> variant</w:t>
            </w:r>
            <w:r w:rsidRPr="004770D2">
              <w:rPr>
                <w:rFonts w:ascii="Tahoma" w:hAnsi="Tahoma" w:cs="Tahoma"/>
                <w:sz w:val="22"/>
                <w:szCs w:val="22"/>
              </w:rPr>
              <w:t>.</w:t>
            </w:r>
          </w:p>
          <w:p w14:paraId="3DED9A59" w14:textId="77777777" w:rsidR="004770D2" w:rsidRPr="004770D2" w:rsidRDefault="004770D2" w:rsidP="004770D2">
            <w:pPr>
              <w:pStyle w:val="Lijstalinea"/>
              <w:numPr>
                <w:ilvl w:val="0"/>
                <w:numId w:val="17"/>
              </w:numPr>
              <w:rPr>
                <w:rFonts w:ascii="Tahoma" w:hAnsi="Tahoma" w:cs="Tahoma"/>
                <w:sz w:val="22"/>
                <w:szCs w:val="22"/>
              </w:rPr>
            </w:pPr>
            <w:r w:rsidRPr="004770D2">
              <w:rPr>
                <w:rFonts w:ascii="Tahoma" w:hAnsi="Tahoma" w:cs="Tahoma"/>
                <w:color w:val="FF0000"/>
                <w:sz w:val="22"/>
                <w:szCs w:val="22"/>
              </w:rPr>
              <w:t xml:space="preserve">Grote inserties, </w:t>
            </w:r>
            <w:proofErr w:type="spellStart"/>
            <w:r w:rsidRPr="004770D2">
              <w:rPr>
                <w:rFonts w:ascii="Tahoma" w:hAnsi="Tahoma" w:cs="Tahoma"/>
                <w:color w:val="FF0000"/>
                <w:sz w:val="22"/>
                <w:szCs w:val="22"/>
              </w:rPr>
              <w:t>duplicaties</w:t>
            </w:r>
            <w:proofErr w:type="spellEnd"/>
            <w:r w:rsidRPr="004770D2">
              <w:rPr>
                <w:rFonts w:ascii="Tahoma" w:hAnsi="Tahoma" w:cs="Tahoma"/>
                <w:color w:val="FF0000"/>
                <w:sz w:val="22"/>
                <w:szCs w:val="22"/>
              </w:rPr>
              <w:t>, deleties en complexe herschikkingen kunnen niet opgespoord worden</w:t>
            </w:r>
            <w:r w:rsidRPr="004770D2">
              <w:rPr>
                <w:rFonts w:ascii="Tahoma" w:hAnsi="Tahoma" w:cs="Tahoma"/>
                <w:sz w:val="22"/>
                <w:szCs w:val="22"/>
              </w:rPr>
              <w:t>.</w:t>
            </w:r>
          </w:p>
          <w:p w14:paraId="5F4712E2" w14:textId="77777777" w:rsidR="004770D2" w:rsidRPr="004770D2" w:rsidRDefault="004770D2" w:rsidP="004770D2">
            <w:pPr>
              <w:rPr>
                <w:rFonts w:ascii="Tahoma" w:hAnsi="Tahoma" w:cs="Tahoma"/>
                <w:sz w:val="22"/>
                <w:szCs w:val="22"/>
              </w:rPr>
            </w:pPr>
            <w:r w:rsidRPr="004770D2">
              <w:rPr>
                <w:rFonts w:ascii="Tahoma" w:hAnsi="Tahoma" w:cs="Tahoma"/>
                <w:sz w:val="22"/>
                <w:szCs w:val="22"/>
              </w:rPr>
              <w:t>Voor NGS hematologische tumoren is het Heilig Hartziekenhuis Lier een samenwerkende instelling met uitbestede stappen waarbij het 'wet-lab' gedeelte wordt uitgevoerd door CME UZ Leuven.</w:t>
            </w:r>
          </w:p>
        </w:tc>
      </w:tr>
      <w:tr w:rsidR="004770D2" w:rsidRPr="004770D2" w14:paraId="4DCC3A7B" w14:textId="77777777" w:rsidTr="004770D2">
        <w:tc>
          <w:tcPr>
            <w:tcW w:w="2246" w:type="dxa"/>
          </w:tcPr>
          <w:p w14:paraId="23A07BBA" w14:textId="0D42AD87" w:rsidR="004770D2" w:rsidRPr="004770D2" w:rsidRDefault="004770D2" w:rsidP="004770D2">
            <w:pPr>
              <w:pStyle w:val="Plattetekstinspringen"/>
              <w:ind w:left="0"/>
              <w:rPr>
                <w:rFonts w:ascii="Tahoma" w:hAnsi="Tahoma" w:cs="Tahoma"/>
                <w:sz w:val="22"/>
                <w:szCs w:val="22"/>
                <w:lang w:val="en-GB"/>
              </w:rPr>
            </w:pPr>
            <w:r w:rsidRPr="004770D2">
              <w:rPr>
                <w:rFonts w:ascii="Tahoma" w:hAnsi="Tahoma" w:cs="Tahoma"/>
                <w:sz w:val="22"/>
                <w:szCs w:val="22"/>
                <w:lang w:val="en-GB"/>
              </w:rPr>
              <w:lastRenderedPageBreak/>
              <w:t>B-ALL</w:t>
            </w:r>
          </w:p>
        </w:tc>
        <w:tc>
          <w:tcPr>
            <w:tcW w:w="7089" w:type="dxa"/>
          </w:tcPr>
          <w:p w14:paraId="5EB75D18" w14:textId="77777777" w:rsidR="004770D2" w:rsidRPr="004770D2" w:rsidRDefault="004770D2" w:rsidP="004770D2">
            <w:pPr>
              <w:rPr>
                <w:rFonts w:ascii="Tahoma" w:hAnsi="Tahoma" w:cs="Tahoma"/>
                <w:sz w:val="22"/>
                <w:szCs w:val="22"/>
              </w:rPr>
            </w:pPr>
            <w:r w:rsidRPr="004770D2">
              <w:rPr>
                <w:rFonts w:ascii="Tahoma" w:hAnsi="Tahoma" w:cs="Tahoma"/>
                <w:sz w:val="22"/>
                <w:szCs w:val="22"/>
              </w:rPr>
              <w:t xml:space="preserve">Achtergrond: </w:t>
            </w:r>
          </w:p>
          <w:p w14:paraId="3B7B4958" w14:textId="77777777" w:rsidR="004770D2" w:rsidRPr="004770D2" w:rsidRDefault="004770D2" w:rsidP="004770D2">
            <w:pPr>
              <w:rPr>
                <w:rFonts w:ascii="Tahoma" w:hAnsi="Tahoma" w:cs="Tahoma"/>
                <w:sz w:val="22"/>
                <w:szCs w:val="22"/>
              </w:rPr>
            </w:pPr>
            <w:r w:rsidRPr="004770D2">
              <w:rPr>
                <w:rFonts w:ascii="Tahoma" w:hAnsi="Tahoma" w:cs="Tahoma"/>
                <w:sz w:val="22"/>
                <w:szCs w:val="22"/>
              </w:rPr>
              <w:t xml:space="preserve">Aan de hand van </w:t>
            </w:r>
            <w:proofErr w:type="spellStart"/>
            <w:r w:rsidRPr="004770D2">
              <w:rPr>
                <w:rFonts w:ascii="Tahoma" w:hAnsi="Tahoma" w:cs="Tahoma"/>
                <w:sz w:val="22"/>
                <w:szCs w:val="22"/>
              </w:rPr>
              <w:t>targeted</w:t>
            </w:r>
            <w:proofErr w:type="spellEnd"/>
            <w:r w:rsidRPr="004770D2">
              <w:rPr>
                <w:rFonts w:ascii="Tahoma" w:hAnsi="Tahoma" w:cs="Tahoma"/>
                <w:sz w:val="22"/>
                <w:szCs w:val="22"/>
              </w:rPr>
              <w:t xml:space="preserve"> </w:t>
            </w:r>
            <w:proofErr w:type="spellStart"/>
            <w:r w:rsidRPr="004770D2">
              <w:rPr>
                <w:rFonts w:ascii="Tahoma" w:hAnsi="Tahoma" w:cs="Tahoma"/>
                <w:sz w:val="22"/>
                <w:szCs w:val="22"/>
              </w:rPr>
              <w:t>capture</w:t>
            </w:r>
            <w:proofErr w:type="spellEnd"/>
            <w:r w:rsidRPr="004770D2">
              <w:rPr>
                <w:rFonts w:ascii="Tahoma" w:hAnsi="Tahoma" w:cs="Tahoma"/>
                <w:sz w:val="22"/>
                <w:szCs w:val="22"/>
              </w:rPr>
              <w:t xml:space="preserve"> Next-</w:t>
            </w:r>
            <w:proofErr w:type="spellStart"/>
            <w:r w:rsidRPr="004770D2">
              <w:rPr>
                <w:rFonts w:ascii="Tahoma" w:hAnsi="Tahoma" w:cs="Tahoma"/>
                <w:sz w:val="22"/>
                <w:szCs w:val="22"/>
              </w:rPr>
              <w:t>Generation</w:t>
            </w:r>
            <w:proofErr w:type="spellEnd"/>
            <w:r w:rsidRPr="004770D2">
              <w:rPr>
                <w:rFonts w:ascii="Tahoma" w:hAnsi="Tahoma" w:cs="Tahoma"/>
                <w:sz w:val="22"/>
                <w:szCs w:val="22"/>
              </w:rPr>
              <w:t>-</w:t>
            </w:r>
            <w:proofErr w:type="spellStart"/>
            <w:r w:rsidRPr="004770D2">
              <w:rPr>
                <w:rFonts w:ascii="Tahoma" w:hAnsi="Tahoma" w:cs="Tahoma"/>
                <w:sz w:val="22"/>
                <w:szCs w:val="22"/>
              </w:rPr>
              <w:t>Sequencing</w:t>
            </w:r>
            <w:proofErr w:type="spellEnd"/>
            <w:r w:rsidRPr="004770D2">
              <w:rPr>
                <w:rFonts w:ascii="Tahoma" w:hAnsi="Tahoma" w:cs="Tahoma"/>
                <w:sz w:val="22"/>
                <w:szCs w:val="22"/>
              </w:rPr>
              <w:t xml:space="preserve"> op de </w:t>
            </w:r>
            <w:proofErr w:type="spellStart"/>
            <w:r w:rsidRPr="004770D2">
              <w:rPr>
                <w:rFonts w:ascii="Tahoma" w:hAnsi="Tahoma" w:cs="Tahoma"/>
                <w:sz w:val="22"/>
                <w:szCs w:val="22"/>
              </w:rPr>
              <w:t>Illumina</w:t>
            </w:r>
            <w:proofErr w:type="spellEnd"/>
            <w:r w:rsidRPr="004770D2">
              <w:rPr>
                <w:rFonts w:ascii="Tahoma" w:hAnsi="Tahoma" w:cs="Tahoma"/>
                <w:sz w:val="22"/>
                <w:szCs w:val="22"/>
              </w:rPr>
              <w:t xml:space="preserve"> </w:t>
            </w:r>
            <w:proofErr w:type="spellStart"/>
            <w:r w:rsidRPr="004770D2">
              <w:rPr>
                <w:rFonts w:ascii="Tahoma" w:hAnsi="Tahoma" w:cs="Tahoma"/>
                <w:sz w:val="22"/>
                <w:szCs w:val="22"/>
              </w:rPr>
              <w:t>NovaSeq</w:t>
            </w:r>
            <w:proofErr w:type="spellEnd"/>
            <w:r w:rsidRPr="004770D2">
              <w:rPr>
                <w:rFonts w:ascii="Tahoma" w:hAnsi="Tahoma" w:cs="Tahoma"/>
                <w:sz w:val="22"/>
                <w:szCs w:val="22"/>
              </w:rPr>
              <w:t xml:space="preserve"> (detectielimiet: 5% </w:t>
            </w:r>
            <w:proofErr w:type="spellStart"/>
            <w:r w:rsidRPr="004770D2">
              <w:rPr>
                <w:rFonts w:ascii="Tahoma" w:hAnsi="Tahoma" w:cs="Tahoma"/>
                <w:sz w:val="22"/>
                <w:szCs w:val="22"/>
              </w:rPr>
              <w:t>mutante</w:t>
            </w:r>
            <w:proofErr w:type="spellEnd"/>
            <w:r w:rsidRPr="004770D2">
              <w:rPr>
                <w:rFonts w:ascii="Tahoma" w:hAnsi="Tahoma" w:cs="Tahoma"/>
                <w:sz w:val="22"/>
                <w:szCs w:val="22"/>
              </w:rPr>
              <w:t xml:space="preserve"> allelen; 10% tumorcellen) werd van volgende genen de volledige coderende regio onderzocht op afwijkingen: ATM, CREBBP, CRLF2, EBF1, EGR1, ETV6, FLT3, HRAS, IKZF1, IL7R, JAK1, JAK2, JAK3, KMT2D, KRAS, NR3C1, NRAS, PAX5, PDGFRB, PRKD2, PTPN11, RUNX1, TP53. </w:t>
            </w:r>
          </w:p>
          <w:p w14:paraId="03B996D4" w14:textId="77777777" w:rsidR="004770D2" w:rsidRPr="004770D2" w:rsidRDefault="004770D2" w:rsidP="004770D2">
            <w:pPr>
              <w:rPr>
                <w:rFonts w:ascii="Tahoma" w:hAnsi="Tahoma" w:cs="Tahoma"/>
                <w:sz w:val="22"/>
                <w:szCs w:val="22"/>
              </w:rPr>
            </w:pPr>
            <w:r w:rsidRPr="004770D2">
              <w:rPr>
                <w:rFonts w:ascii="Tahoma" w:hAnsi="Tahoma" w:cs="Tahoma"/>
                <w:sz w:val="22"/>
                <w:szCs w:val="22"/>
              </w:rPr>
              <w:t>De analyse gebeurt met de in huis ontwikkelde bio-informatica GCAP-</w:t>
            </w:r>
            <w:proofErr w:type="spellStart"/>
            <w:r w:rsidRPr="004770D2">
              <w:rPr>
                <w:rFonts w:ascii="Tahoma" w:hAnsi="Tahoma" w:cs="Tahoma"/>
                <w:sz w:val="22"/>
                <w:szCs w:val="22"/>
              </w:rPr>
              <w:t>nf</w:t>
            </w:r>
            <w:proofErr w:type="spellEnd"/>
            <w:r w:rsidRPr="004770D2">
              <w:rPr>
                <w:rFonts w:ascii="Tahoma" w:hAnsi="Tahoma" w:cs="Tahoma"/>
                <w:sz w:val="22"/>
                <w:szCs w:val="22"/>
              </w:rPr>
              <w:t xml:space="preserve"> pijplijn (versie gcap_v8_helios) en het in huis ontwikkelde GCAP-</w:t>
            </w:r>
            <w:proofErr w:type="spellStart"/>
            <w:r w:rsidRPr="004770D2">
              <w:rPr>
                <w:rFonts w:ascii="Tahoma" w:hAnsi="Tahoma" w:cs="Tahoma"/>
                <w:sz w:val="22"/>
                <w:szCs w:val="22"/>
              </w:rPr>
              <w:t>nf</w:t>
            </w:r>
            <w:proofErr w:type="spellEnd"/>
            <w:r w:rsidRPr="004770D2">
              <w:rPr>
                <w:rFonts w:ascii="Tahoma" w:hAnsi="Tahoma" w:cs="Tahoma"/>
                <w:sz w:val="22"/>
                <w:szCs w:val="22"/>
              </w:rPr>
              <w:t xml:space="preserve"> dashboard, GCAP DASH. GRCh38/hg38 wordt als referentiegenoom gebruikt. </w:t>
            </w:r>
            <w:r w:rsidRPr="004770D2">
              <w:rPr>
                <w:rFonts w:ascii="Tahoma" w:hAnsi="Tahoma" w:cs="Tahoma"/>
                <w:color w:val="FF0000"/>
                <w:sz w:val="22"/>
                <w:szCs w:val="22"/>
              </w:rPr>
              <w:t xml:space="preserve">Varianten worden beschreven volgens de nomenclatuur van de Human </w:t>
            </w:r>
            <w:proofErr w:type="spellStart"/>
            <w:r w:rsidRPr="004770D2">
              <w:rPr>
                <w:rFonts w:ascii="Tahoma" w:hAnsi="Tahoma" w:cs="Tahoma"/>
                <w:color w:val="FF0000"/>
                <w:sz w:val="22"/>
                <w:szCs w:val="22"/>
              </w:rPr>
              <w:t>Genome</w:t>
            </w:r>
            <w:proofErr w:type="spellEnd"/>
            <w:r w:rsidRPr="004770D2">
              <w:rPr>
                <w:rFonts w:ascii="Tahoma" w:hAnsi="Tahoma" w:cs="Tahoma"/>
                <w:color w:val="FF0000"/>
                <w:sz w:val="22"/>
                <w:szCs w:val="22"/>
              </w:rPr>
              <w:t xml:space="preserve"> </w:t>
            </w:r>
            <w:proofErr w:type="spellStart"/>
            <w:r w:rsidRPr="004770D2">
              <w:rPr>
                <w:rFonts w:ascii="Tahoma" w:hAnsi="Tahoma" w:cs="Tahoma"/>
                <w:color w:val="FF0000"/>
                <w:sz w:val="22"/>
                <w:szCs w:val="22"/>
              </w:rPr>
              <w:t>Variation</w:t>
            </w:r>
            <w:proofErr w:type="spellEnd"/>
            <w:r w:rsidRPr="004770D2">
              <w:rPr>
                <w:rFonts w:ascii="Tahoma" w:hAnsi="Tahoma" w:cs="Tahoma"/>
                <w:color w:val="FF0000"/>
                <w:sz w:val="22"/>
                <w:szCs w:val="22"/>
              </w:rPr>
              <w:t xml:space="preserve"> Society (HGVS). Een </w:t>
            </w:r>
            <w:proofErr w:type="spellStart"/>
            <w:r w:rsidRPr="004770D2">
              <w:rPr>
                <w:rFonts w:ascii="Tahoma" w:hAnsi="Tahoma" w:cs="Tahoma"/>
                <w:color w:val="FF0000"/>
                <w:sz w:val="22"/>
                <w:szCs w:val="22"/>
              </w:rPr>
              <w:t>coverage</w:t>
            </w:r>
            <w:proofErr w:type="spellEnd"/>
            <w:r w:rsidRPr="004770D2">
              <w:rPr>
                <w:rFonts w:ascii="Tahoma" w:hAnsi="Tahoma" w:cs="Tahoma"/>
                <w:color w:val="FF0000"/>
                <w:sz w:val="22"/>
                <w:szCs w:val="22"/>
              </w:rPr>
              <w:t xml:space="preserve"> van 350x per </w:t>
            </w:r>
            <w:proofErr w:type="spellStart"/>
            <w:r w:rsidRPr="004770D2">
              <w:rPr>
                <w:rFonts w:ascii="Tahoma" w:hAnsi="Tahoma" w:cs="Tahoma"/>
                <w:color w:val="FF0000"/>
                <w:sz w:val="22"/>
                <w:szCs w:val="22"/>
              </w:rPr>
              <w:t>amplicon</w:t>
            </w:r>
            <w:proofErr w:type="spellEnd"/>
            <w:r w:rsidRPr="004770D2">
              <w:rPr>
                <w:rFonts w:ascii="Tahoma" w:hAnsi="Tahoma" w:cs="Tahoma"/>
                <w:color w:val="FF0000"/>
                <w:sz w:val="22"/>
                <w:szCs w:val="22"/>
              </w:rPr>
              <w:t xml:space="preserve"> wordt vooropgesteld.</w:t>
            </w:r>
          </w:p>
          <w:p w14:paraId="01DBFF0A" w14:textId="77777777" w:rsidR="004770D2" w:rsidRPr="004770D2" w:rsidRDefault="004770D2" w:rsidP="004770D2">
            <w:pPr>
              <w:rPr>
                <w:rFonts w:ascii="Tahoma" w:hAnsi="Tahoma" w:cs="Tahoma"/>
                <w:sz w:val="22"/>
                <w:szCs w:val="22"/>
              </w:rPr>
            </w:pPr>
            <w:r w:rsidRPr="004770D2">
              <w:rPr>
                <w:rFonts w:ascii="Tahoma" w:hAnsi="Tahoma" w:cs="Tahoma"/>
                <w:color w:val="FF0000"/>
                <w:sz w:val="22"/>
                <w:szCs w:val="22"/>
              </w:rPr>
              <w:t xml:space="preserve">Voor meer details over de classificatie van varianten verwijzen we naar https://laboboeken.nexuzhealth.com/pboek/intralab/GHB/20770. De interpretatie heeft betrekking op het moment van validatie van het rapport en kan in de toekomst veranderen als gevolg van aanvullend bewijsmateriaal. Gekende </w:t>
            </w:r>
            <w:proofErr w:type="spellStart"/>
            <w:r w:rsidRPr="004770D2">
              <w:rPr>
                <w:rFonts w:ascii="Tahoma" w:hAnsi="Tahoma" w:cs="Tahoma"/>
                <w:color w:val="FF0000"/>
                <w:sz w:val="22"/>
                <w:szCs w:val="22"/>
              </w:rPr>
              <w:t>polymorfismen</w:t>
            </w:r>
            <w:proofErr w:type="spellEnd"/>
            <w:r w:rsidRPr="004770D2">
              <w:rPr>
                <w:rFonts w:ascii="Tahoma" w:hAnsi="Tahoma" w:cs="Tahoma"/>
                <w:color w:val="FF0000"/>
                <w:sz w:val="22"/>
                <w:szCs w:val="22"/>
              </w:rPr>
              <w:t xml:space="preserve"> en goedaardige (</w:t>
            </w:r>
            <w:proofErr w:type="spellStart"/>
            <w:r w:rsidRPr="004770D2">
              <w:rPr>
                <w:rFonts w:ascii="Tahoma" w:hAnsi="Tahoma" w:cs="Tahoma"/>
                <w:color w:val="FF0000"/>
                <w:sz w:val="22"/>
                <w:szCs w:val="22"/>
              </w:rPr>
              <w:t>benign</w:t>
            </w:r>
            <w:proofErr w:type="spellEnd"/>
            <w:r w:rsidRPr="004770D2">
              <w:rPr>
                <w:rFonts w:ascii="Tahoma" w:hAnsi="Tahoma" w:cs="Tahoma"/>
                <w:color w:val="FF0000"/>
                <w:sz w:val="22"/>
                <w:szCs w:val="22"/>
              </w:rPr>
              <w:t>) / waarschijnlijk goedaardige (</w:t>
            </w:r>
            <w:proofErr w:type="spellStart"/>
            <w:r w:rsidRPr="004770D2">
              <w:rPr>
                <w:rFonts w:ascii="Tahoma" w:hAnsi="Tahoma" w:cs="Tahoma"/>
                <w:color w:val="FF0000"/>
                <w:sz w:val="22"/>
                <w:szCs w:val="22"/>
              </w:rPr>
              <w:t>likely</w:t>
            </w:r>
            <w:proofErr w:type="spellEnd"/>
            <w:r w:rsidRPr="004770D2">
              <w:rPr>
                <w:rFonts w:ascii="Tahoma" w:hAnsi="Tahoma" w:cs="Tahoma"/>
                <w:color w:val="FF0000"/>
                <w:sz w:val="22"/>
                <w:szCs w:val="22"/>
              </w:rPr>
              <w:t xml:space="preserve"> </w:t>
            </w:r>
            <w:proofErr w:type="spellStart"/>
            <w:r w:rsidRPr="004770D2">
              <w:rPr>
                <w:rFonts w:ascii="Tahoma" w:hAnsi="Tahoma" w:cs="Tahoma"/>
                <w:color w:val="FF0000"/>
                <w:sz w:val="22"/>
                <w:szCs w:val="22"/>
              </w:rPr>
              <w:t>benign</w:t>
            </w:r>
            <w:proofErr w:type="spellEnd"/>
            <w:r w:rsidRPr="004770D2">
              <w:rPr>
                <w:rFonts w:ascii="Tahoma" w:hAnsi="Tahoma" w:cs="Tahoma"/>
                <w:color w:val="FF0000"/>
                <w:sz w:val="22"/>
                <w:szCs w:val="22"/>
              </w:rPr>
              <w:t>) varianten zijn niet opgenomen in dit rapport.</w:t>
            </w:r>
          </w:p>
          <w:p w14:paraId="6FD3C2B3" w14:textId="77777777" w:rsidR="004770D2" w:rsidRPr="004770D2" w:rsidRDefault="004770D2" w:rsidP="004770D2">
            <w:pPr>
              <w:rPr>
                <w:rFonts w:ascii="Tahoma" w:hAnsi="Tahoma" w:cs="Tahoma"/>
                <w:sz w:val="22"/>
                <w:szCs w:val="22"/>
              </w:rPr>
            </w:pPr>
            <w:r w:rsidRPr="004770D2">
              <w:rPr>
                <w:rFonts w:ascii="Tahoma" w:hAnsi="Tahoma" w:cs="Tahoma"/>
                <w:color w:val="FF0000"/>
                <w:sz w:val="22"/>
                <w:szCs w:val="22"/>
              </w:rPr>
              <w:t>Methode beperkingen:</w:t>
            </w:r>
            <w:r w:rsidRPr="004770D2">
              <w:rPr>
                <w:rFonts w:ascii="Tahoma" w:hAnsi="Tahoma" w:cs="Tahoma"/>
                <w:sz w:val="22"/>
                <w:szCs w:val="22"/>
              </w:rPr>
              <w:t xml:space="preserve"> </w:t>
            </w:r>
          </w:p>
          <w:p w14:paraId="29E14358" w14:textId="77777777" w:rsidR="004770D2" w:rsidRPr="004770D2" w:rsidRDefault="004770D2" w:rsidP="004770D2">
            <w:pPr>
              <w:pStyle w:val="Lijstalinea"/>
              <w:numPr>
                <w:ilvl w:val="0"/>
                <w:numId w:val="13"/>
              </w:numPr>
              <w:rPr>
                <w:rFonts w:ascii="Tahoma" w:hAnsi="Tahoma" w:cs="Tahoma"/>
                <w:sz w:val="22"/>
                <w:szCs w:val="22"/>
              </w:rPr>
            </w:pPr>
            <w:r w:rsidRPr="004770D2">
              <w:rPr>
                <w:rFonts w:ascii="Tahoma" w:hAnsi="Tahoma" w:cs="Tahoma"/>
                <w:sz w:val="22"/>
                <w:szCs w:val="22"/>
              </w:rPr>
              <w:t xml:space="preserve">Varianten van de genen ATM, ETV6, </w:t>
            </w:r>
            <w:r w:rsidRPr="004770D2">
              <w:rPr>
                <w:rFonts w:ascii="Tahoma" w:hAnsi="Tahoma" w:cs="Tahoma"/>
                <w:color w:val="FF0000"/>
                <w:sz w:val="22"/>
                <w:szCs w:val="22"/>
              </w:rPr>
              <w:t>FLT3, IKZF1,</w:t>
            </w:r>
            <w:r w:rsidRPr="004770D2">
              <w:rPr>
                <w:rFonts w:ascii="Tahoma" w:hAnsi="Tahoma" w:cs="Tahoma"/>
                <w:sz w:val="22"/>
                <w:szCs w:val="22"/>
              </w:rPr>
              <w:t xml:space="preserve"> </w:t>
            </w:r>
            <w:r w:rsidRPr="004770D2">
              <w:rPr>
                <w:rFonts w:ascii="Tahoma" w:hAnsi="Tahoma" w:cs="Tahoma"/>
                <w:color w:val="FF0000"/>
                <w:sz w:val="22"/>
                <w:szCs w:val="22"/>
              </w:rPr>
              <w:t>PAX5,</w:t>
            </w:r>
            <w:r w:rsidRPr="004770D2">
              <w:rPr>
                <w:rFonts w:ascii="Tahoma" w:hAnsi="Tahoma" w:cs="Tahoma"/>
                <w:sz w:val="22"/>
                <w:szCs w:val="22"/>
              </w:rPr>
              <w:t xml:space="preserve"> PTPN11, RUNX1 en TP53 bij maligne aandoeningen kunnen somatisch zijn (d.w.z. verworven tijdens het leven) of constitutioneel (d.w.z. aanwezig in de kiemlijn (</w:t>
            </w:r>
            <w:proofErr w:type="spellStart"/>
            <w:r w:rsidRPr="004770D2">
              <w:rPr>
                <w:rFonts w:ascii="Tahoma" w:hAnsi="Tahoma" w:cs="Tahoma"/>
                <w:sz w:val="22"/>
                <w:szCs w:val="22"/>
              </w:rPr>
              <w:t>germline</w:t>
            </w:r>
            <w:proofErr w:type="spellEnd"/>
            <w:r w:rsidRPr="004770D2">
              <w:rPr>
                <w:rFonts w:ascii="Tahoma" w:hAnsi="Tahoma" w:cs="Tahoma"/>
                <w:sz w:val="22"/>
                <w:szCs w:val="22"/>
              </w:rPr>
              <w:t xml:space="preserve">)) b.v. in de context van een familiale kankerpredispositie. Op basis van deze test kan men geen onderscheid maken tussen een verworven en </w:t>
            </w:r>
            <w:proofErr w:type="spellStart"/>
            <w:r w:rsidRPr="004770D2">
              <w:rPr>
                <w:rFonts w:ascii="Tahoma" w:hAnsi="Tahoma" w:cs="Tahoma"/>
                <w:sz w:val="22"/>
                <w:szCs w:val="22"/>
              </w:rPr>
              <w:t>germlinevariant</w:t>
            </w:r>
            <w:proofErr w:type="spellEnd"/>
            <w:r w:rsidRPr="004770D2">
              <w:rPr>
                <w:rFonts w:ascii="Tahoma" w:hAnsi="Tahoma" w:cs="Tahoma"/>
                <w:sz w:val="22"/>
                <w:szCs w:val="22"/>
              </w:rPr>
              <w:t xml:space="preserve">. </w:t>
            </w:r>
            <w:r w:rsidRPr="004770D2">
              <w:rPr>
                <w:rFonts w:ascii="Tahoma" w:hAnsi="Tahoma" w:cs="Tahoma"/>
                <w:color w:val="FF0000"/>
                <w:sz w:val="22"/>
                <w:szCs w:val="22"/>
              </w:rPr>
              <w:t xml:space="preserve">Indien van toepassing zijn bijkomende testen nodig om een onderscheid te maken tussen een verworven en </w:t>
            </w:r>
            <w:proofErr w:type="spellStart"/>
            <w:r w:rsidRPr="004770D2">
              <w:rPr>
                <w:rFonts w:ascii="Tahoma" w:hAnsi="Tahoma" w:cs="Tahoma"/>
                <w:color w:val="FF0000"/>
                <w:sz w:val="22"/>
                <w:szCs w:val="22"/>
              </w:rPr>
              <w:t>germline</w:t>
            </w:r>
            <w:proofErr w:type="spellEnd"/>
            <w:r w:rsidRPr="004770D2">
              <w:rPr>
                <w:rFonts w:ascii="Tahoma" w:hAnsi="Tahoma" w:cs="Tahoma"/>
                <w:color w:val="FF0000"/>
                <w:sz w:val="22"/>
                <w:szCs w:val="22"/>
              </w:rPr>
              <w:t xml:space="preserve"> variant.</w:t>
            </w:r>
          </w:p>
          <w:p w14:paraId="41E14A2E" w14:textId="77777777" w:rsidR="004770D2" w:rsidRPr="004770D2" w:rsidRDefault="004770D2" w:rsidP="004770D2">
            <w:pPr>
              <w:pStyle w:val="Lijstalinea"/>
              <w:numPr>
                <w:ilvl w:val="0"/>
                <w:numId w:val="13"/>
              </w:numPr>
              <w:rPr>
                <w:rFonts w:ascii="Tahoma" w:hAnsi="Tahoma" w:cs="Tahoma"/>
                <w:sz w:val="22"/>
                <w:szCs w:val="22"/>
              </w:rPr>
            </w:pPr>
            <w:r w:rsidRPr="004770D2">
              <w:rPr>
                <w:rFonts w:ascii="Tahoma" w:hAnsi="Tahoma" w:cs="Tahoma"/>
                <w:color w:val="FF0000"/>
                <w:sz w:val="22"/>
                <w:szCs w:val="22"/>
              </w:rPr>
              <w:t xml:space="preserve">Grote inserties, </w:t>
            </w:r>
            <w:proofErr w:type="spellStart"/>
            <w:r w:rsidRPr="004770D2">
              <w:rPr>
                <w:rFonts w:ascii="Tahoma" w:hAnsi="Tahoma" w:cs="Tahoma"/>
                <w:color w:val="FF0000"/>
                <w:sz w:val="22"/>
                <w:szCs w:val="22"/>
              </w:rPr>
              <w:t>duplicaties</w:t>
            </w:r>
            <w:proofErr w:type="spellEnd"/>
            <w:r w:rsidRPr="004770D2">
              <w:rPr>
                <w:rFonts w:ascii="Tahoma" w:hAnsi="Tahoma" w:cs="Tahoma"/>
                <w:color w:val="FF0000"/>
                <w:sz w:val="22"/>
                <w:szCs w:val="22"/>
              </w:rPr>
              <w:t>, deleties en complexe herschikkingen kunnen niet opgespoord worden.</w:t>
            </w:r>
          </w:p>
          <w:p w14:paraId="7AE79DED" w14:textId="77777777" w:rsidR="004770D2" w:rsidRPr="004770D2" w:rsidRDefault="004770D2" w:rsidP="004770D2">
            <w:pPr>
              <w:rPr>
                <w:rFonts w:ascii="Tahoma" w:hAnsi="Tahoma" w:cs="Tahoma"/>
                <w:sz w:val="22"/>
                <w:szCs w:val="22"/>
              </w:rPr>
            </w:pPr>
            <w:r w:rsidRPr="004770D2">
              <w:rPr>
                <w:rFonts w:ascii="Tahoma" w:hAnsi="Tahoma" w:cs="Tahoma"/>
                <w:sz w:val="22"/>
                <w:szCs w:val="22"/>
              </w:rPr>
              <w:t>Voor NGS hematologische tumoren is het Heilig Hartziekenhuis Lier een samenwerkende instelling met uitbestede stappen waarbij het 'wet-lab' gedeelte wordt uitgevoerd door CME UZ Leuven.</w:t>
            </w:r>
          </w:p>
          <w:p w14:paraId="22A2776C" w14:textId="77777777" w:rsidR="004770D2" w:rsidRPr="004770D2" w:rsidRDefault="004770D2" w:rsidP="004770D2">
            <w:pPr>
              <w:pStyle w:val="Plattetekstinspringen"/>
              <w:ind w:left="0"/>
              <w:rPr>
                <w:rFonts w:ascii="Tahoma" w:hAnsi="Tahoma" w:cs="Tahoma"/>
                <w:sz w:val="22"/>
                <w:szCs w:val="22"/>
              </w:rPr>
            </w:pPr>
          </w:p>
        </w:tc>
      </w:tr>
      <w:tr w:rsidR="004770D2" w:rsidRPr="004770D2" w14:paraId="006F68C1" w14:textId="77777777" w:rsidTr="004770D2">
        <w:tc>
          <w:tcPr>
            <w:tcW w:w="2246" w:type="dxa"/>
          </w:tcPr>
          <w:p w14:paraId="2EEC6F21" w14:textId="5207C233" w:rsidR="004770D2" w:rsidRPr="004770D2" w:rsidRDefault="004770D2" w:rsidP="004770D2">
            <w:pPr>
              <w:pStyle w:val="Plattetekstinspringen"/>
              <w:ind w:left="0"/>
              <w:rPr>
                <w:rFonts w:ascii="Tahoma" w:hAnsi="Tahoma" w:cs="Tahoma"/>
                <w:sz w:val="22"/>
                <w:szCs w:val="22"/>
              </w:rPr>
            </w:pPr>
            <w:proofErr w:type="spellStart"/>
            <w:r w:rsidRPr="004770D2">
              <w:rPr>
                <w:rFonts w:ascii="Tahoma" w:hAnsi="Tahoma" w:cs="Tahoma"/>
                <w:sz w:val="22"/>
                <w:szCs w:val="22"/>
              </w:rPr>
              <w:t>MPNmini</w:t>
            </w:r>
            <w:proofErr w:type="spellEnd"/>
          </w:p>
        </w:tc>
        <w:tc>
          <w:tcPr>
            <w:tcW w:w="7089" w:type="dxa"/>
          </w:tcPr>
          <w:p w14:paraId="3F7014CA" w14:textId="77777777" w:rsidR="004770D2" w:rsidRPr="004770D2" w:rsidRDefault="004770D2" w:rsidP="004770D2">
            <w:pPr>
              <w:rPr>
                <w:rFonts w:ascii="Tahoma" w:hAnsi="Tahoma" w:cs="Tahoma"/>
                <w:sz w:val="22"/>
                <w:szCs w:val="22"/>
              </w:rPr>
            </w:pPr>
            <w:r w:rsidRPr="004770D2">
              <w:rPr>
                <w:rFonts w:ascii="Tahoma" w:hAnsi="Tahoma" w:cs="Tahoma"/>
                <w:sz w:val="22"/>
                <w:szCs w:val="22"/>
              </w:rPr>
              <w:t xml:space="preserve">Achtergrond: </w:t>
            </w:r>
          </w:p>
          <w:p w14:paraId="49DA4E04" w14:textId="77777777" w:rsidR="004770D2" w:rsidRPr="004770D2" w:rsidRDefault="004770D2" w:rsidP="004770D2">
            <w:pPr>
              <w:rPr>
                <w:rFonts w:ascii="Tahoma" w:hAnsi="Tahoma" w:cs="Tahoma"/>
                <w:sz w:val="22"/>
                <w:szCs w:val="22"/>
              </w:rPr>
            </w:pPr>
            <w:r w:rsidRPr="004770D2">
              <w:rPr>
                <w:rFonts w:ascii="Tahoma" w:hAnsi="Tahoma" w:cs="Tahoma"/>
                <w:sz w:val="22"/>
                <w:szCs w:val="22"/>
              </w:rPr>
              <w:lastRenderedPageBreak/>
              <w:t xml:space="preserve">Aan de hand van </w:t>
            </w:r>
            <w:proofErr w:type="spellStart"/>
            <w:r w:rsidRPr="004770D2">
              <w:rPr>
                <w:rFonts w:ascii="Tahoma" w:hAnsi="Tahoma" w:cs="Tahoma"/>
                <w:sz w:val="22"/>
                <w:szCs w:val="22"/>
              </w:rPr>
              <w:t>targeted</w:t>
            </w:r>
            <w:proofErr w:type="spellEnd"/>
            <w:r w:rsidRPr="004770D2">
              <w:rPr>
                <w:rFonts w:ascii="Tahoma" w:hAnsi="Tahoma" w:cs="Tahoma"/>
                <w:sz w:val="22"/>
                <w:szCs w:val="22"/>
              </w:rPr>
              <w:t xml:space="preserve"> </w:t>
            </w:r>
            <w:proofErr w:type="spellStart"/>
            <w:r w:rsidRPr="004770D2">
              <w:rPr>
                <w:rFonts w:ascii="Tahoma" w:hAnsi="Tahoma" w:cs="Tahoma"/>
                <w:sz w:val="22"/>
                <w:szCs w:val="22"/>
              </w:rPr>
              <w:t>capture</w:t>
            </w:r>
            <w:proofErr w:type="spellEnd"/>
            <w:r w:rsidRPr="004770D2">
              <w:rPr>
                <w:rFonts w:ascii="Tahoma" w:hAnsi="Tahoma" w:cs="Tahoma"/>
                <w:sz w:val="22"/>
                <w:szCs w:val="22"/>
              </w:rPr>
              <w:t xml:space="preserve"> Next-</w:t>
            </w:r>
            <w:proofErr w:type="spellStart"/>
            <w:r w:rsidRPr="004770D2">
              <w:rPr>
                <w:rFonts w:ascii="Tahoma" w:hAnsi="Tahoma" w:cs="Tahoma"/>
                <w:sz w:val="22"/>
                <w:szCs w:val="22"/>
              </w:rPr>
              <w:t>Generation</w:t>
            </w:r>
            <w:proofErr w:type="spellEnd"/>
            <w:r w:rsidRPr="004770D2">
              <w:rPr>
                <w:rFonts w:ascii="Tahoma" w:hAnsi="Tahoma" w:cs="Tahoma"/>
                <w:sz w:val="22"/>
                <w:szCs w:val="22"/>
              </w:rPr>
              <w:t>-</w:t>
            </w:r>
            <w:proofErr w:type="spellStart"/>
            <w:r w:rsidRPr="004770D2">
              <w:rPr>
                <w:rFonts w:ascii="Tahoma" w:hAnsi="Tahoma" w:cs="Tahoma"/>
                <w:sz w:val="22"/>
                <w:szCs w:val="22"/>
              </w:rPr>
              <w:t>Sequencing</w:t>
            </w:r>
            <w:proofErr w:type="spellEnd"/>
            <w:r w:rsidRPr="004770D2">
              <w:rPr>
                <w:rFonts w:ascii="Tahoma" w:hAnsi="Tahoma" w:cs="Tahoma"/>
                <w:sz w:val="22"/>
                <w:szCs w:val="22"/>
              </w:rPr>
              <w:t xml:space="preserve"> op de </w:t>
            </w:r>
            <w:proofErr w:type="spellStart"/>
            <w:r w:rsidRPr="004770D2">
              <w:rPr>
                <w:rFonts w:ascii="Tahoma" w:hAnsi="Tahoma" w:cs="Tahoma"/>
                <w:sz w:val="22"/>
                <w:szCs w:val="22"/>
              </w:rPr>
              <w:t>Illumina</w:t>
            </w:r>
            <w:proofErr w:type="spellEnd"/>
            <w:r w:rsidRPr="004770D2">
              <w:rPr>
                <w:rFonts w:ascii="Tahoma" w:hAnsi="Tahoma" w:cs="Tahoma"/>
                <w:sz w:val="22"/>
                <w:szCs w:val="22"/>
              </w:rPr>
              <w:t xml:space="preserve"> </w:t>
            </w:r>
            <w:proofErr w:type="spellStart"/>
            <w:r w:rsidRPr="004770D2">
              <w:rPr>
                <w:rFonts w:ascii="Tahoma" w:hAnsi="Tahoma" w:cs="Tahoma"/>
                <w:sz w:val="22"/>
                <w:szCs w:val="22"/>
              </w:rPr>
              <w:t>NovaSeq</w:t>
            </w:r>
            <w:proofErr w:type="spellEnd"/>
            <w:r w:rsidRPr="004770D2">
              <w:rPr>
                <w:rFonts w:ascii="Tahoma" w:hAnsi="Tahoma" w:cs="Tahoma"/>
                <w:sz w:val="22"/>
                <w:szCs w:val="22"/>
              </w:rPr>
              <w:t xml:space="preserve"> (detectielimiet: 5% </w:t>
            </w:r>
            <w:proofErr w:type="spellStart"/>
            <w:r w:rsidRPr="004770D2">
              <w:rPr>
                <w:rFonts w:ascii="Tahoma" w:hAnsi="Tahoma" w:cs="Tahoma"/>
                <w:sz w:val="22"/>
                <w:szCs w:val="22"/>
              </w:rPr>
              <w:t>mutante</w:t>
            </w:r>
            <w:proofErr w:type="spellEnd"/>
            <w:r w:rsidRPr="004770D2">
              <w:rPr>
                <w:rFonts w:ascii="Tahoma" w:hAnsi="Tahoma" w:cs="Tahoma"/>
                <w:sz w:val="22"/>
                <w:szCs w:val="22"/>
              </w:rPr>
              <w:t xml:space="preserve"> allelen; 10% tumorcellen) werd van volgende genen de volledige coderende regio onderzocht op afwijkingen: CALR, JAK2, MPL. </w:t>
            </w:r>
          </w:p>
          <w:p w14:paraId="56EFD7FA" w14:textId="77777777" w:rsidR="004770D2" w:rsidRPr="004770D2" w:rsidRDefault="004770D2" w:rsidP="004770D2">
            <w:pPr>
              <w:rPr>
                <w:rFonts w:ascii="Tahoma" w:hAnsi="Tahoma" w:cs="Tahoma"/>
                <w:sz w:val="22"/>
                <w:szCs w:val="22"/>
              </w:rPr>
            </w:pPr>
          </w:p>
          <w:p w14:paraId="4A3D7A92" w14:textId="77777777" w:rsidR="004770D2" w:rsidRPr="004770D2" w:rsidRDefault="004770D2" w:rsidP="004770D2">
            <w:pPr>
              <w:rPr>
                <w:rFonts w:ascii="Tahoma" w:hAnsi="Tahoma" w:cs="Tahoma"/>
                <w:sz w:val="22"/>
                <w:szCs w:val="22"/>
              </w:rPr>
            </w:pPr>
            <w:r w:rsidRPr="004770D2">
              <w:rPr>
                <w:rFonts w:ascii="Tahoma" w:hAnsi="Tahoma" w:cs="Tahoma"/>
                <w:sz w:val="22"/>
                <w:szCs w:val="22"/>
              </w:rPr>
              <w:t>De analyse gebeurt met de in huis ontwikkelde bio-informatica GCAP-</w:t>
            </w:r>
            <w:proofErr w:type="spellStart"/>
            <w:r w:rsidRPr="004770D2">
              <w:rPr>
                <w:rFonts w:ascii="Tahoma" w:hAnsi="Tahoma" w:cs="Tahoma"/>
                <w:sz w:val="22"/>
                <w:szCs w:val="22"/>
              </w:rPr>
              <w:t>nf</w:t>
            </w:r>
            <w:proofErr w:type="spellEnd"/>
            <w:r w:rsidRPr="004770D2">
              <w:rPr>
                <w:rFonts w:ascii="Tahoma" w:hAnsi="Tahoma" w:cs="Tahoma"/>
                <w:sz w:val="22"/>
                <w:szCs w:val="22"/>
              </w:rPr>
              <w:t xml:space="preserve"> pijplijn (versie gcap_v8_helios) en het in huis ontwikkelde GCAP-</w:t>
            </w:r>
            <w:proofErr w:type="spellStart"/>
            <w:r w:rsidRPr="004770D2">
              <w:rPr>
                <w:rFonts w:ascii="Tahoma" w:hAnsi="Tahoma" w:cs="Tahoma"/>
                <w:sz w:val="22"/>
                <w:szCs w:val="22"/>
              </w:rPr>
              <w:t>nf</w:t>
            </w:r>
            <w:proofErr w:type="spellEnd"/>
            <w:r w:rsidRPr="004770D2">
              <w:rPr>
                <w:rFonts w:ascii="Tahoma" w:hAnsi="Tahoma" w:cs="Tahoma"/>
                <w:sz w:val="22"/>
                <w:szCs w:val="22"/>
              </w:rPr>
              <w:t xml:space="preserve"> dashboard, GCAP DASH. GRCh38/hg38 wordt als referentiegenoom gebruikt. </w:t>
            </w:r>
            <w:r w:rsidRPr="004770D2">
              <w:rPr>
                <w:rFonts w:ascii="Tahoma" w:hAnsi="Tahoma" w:cs="Tahoma"/>
                <w:color w:val="FF0000"/>
                <w:sz w:val="22"/>
                <w:szCs w:val="22"/>
              </w:rPr>
              <w:t xml:space="preserve">Een </w:t>
            </w:r>
            <w:proofErr w:type="spellStart"/>
            <w:r w:rsidRPr="004770D2">
              <w:rPr>
                <w:rFonts w:ascii="Tahoma" w:hAnsi="Tahoma" w:cs="Tahoma"/>
                <w:color w:val="FF0000"/>
                <w:sz w:val="22"/>
                <w:szCs w:val="22"/>
              </w:rPr>
              <w:t>coverage</w:t>
            </w:r>
            <w:proofErr w:type="spellEnd"/>
            <w:r w:rsidRPr="004770D2">
              <w:rPr>
                <w:rFonts w:ascii="Tahoma" w:hAnsi="Tahoma" w:cs="Tahoma"/>
                <w:color w:val="FF0000"/>
                <w:sz w:val="22"/>
                <w:szCs w:val="22"/>
              </w:rPr>
              <w:t xml:space="preserve"> van 350x per </w:t>
            </w:r>
            <w:proofErr w:type="spellStart"/>
            <w:r w:rsidRPr="004770D2">
              <w:rPr>
                <w:rFonts w:ascii="Tahoma" w:hAnsi="Tahoma" w:cs="Tahoma"/>
                <w:color w:val="FF0000"/>
                <w:sz w:val="22"/>
                <w:szCs w:val="22"/>
              </w:rPr>
              <w:t>amplicon</w:t>
            </w:r>
            <w:proofErr w:type="spellEnd"/>
            <w:r w:rsidRPr="004770D2">
              <w:rPr>
                <w:rFonts w:ascii="Tahoma" w:hAnsi="Tahoma" w:cs="Tahoma"/>
                <w:color w:val="FF0000"/>
                <w:sz w:val="22"/>
                <w:szCs w:val="22"/>
              </w:rPr>
              <w:t xml:space="preserve"> wordt vooropgesteld.</w:t>
            </w:r>
          </w:p>
          <w:p w14:paraId="33940A55" w14:textId="77777777" w:rsidR="004770D2" w:rsidRPr="004770D2" w:rsidRDefault="004770D2" w:rsidP="004770D2">
            <w:pPr>
              <w:rPr>
                <w:rFonts w:ascii="Tahoma" w:hAnsi="Tahoma" w:cs="Tahoma"/>
                <w:sz w:val="22"/>
                <w:szCs w:val="22"/>
              </w:rPr>
            </w:pPr>
          </w:p>
          <w:p w14:paraId="515D29CE" w14:textId="77777777" w:rsidR="004770D2" w:rsidRPr="004770D2" w:rsidRDefault="004770D2" w:rsidP="004770D2">
            <w:pPr>
              <w:rPr>
                <w:rFonts w:ascii="Tahoma" w:hAnsi="Tahoma" w:cs="Tahoma"/>
                <w:sz w:val="22"/>
                <w:szCs w:val="22"/>
              </w:rPr>
            </w:pPr>
            <w:r w:rsidRPr="004770D2">
              <w:rPr>
                <w:rFonts w:ascii="Tahoma" w:hAnsi="Tahoma" w:cs="Tahoma"/>
                <w:color w:val="FF0000"/>
                <w:sz w:val="22"/>
                <w:szCs w:val="22"/>
              </w:rPr>
              <w:t xml:space="preserve">Voor meer details over de classificatie van varianten verwijzen we naar https://laboboeken.nexuzhealth.com/pboek/intralab/GHB/20770. De interpretatie heeft betrekking op het moment van validatie van het rapport en kan in de toekomst veranderen als gevolg van aanvullend bewijsmateriaal. Gekende </w:t>
            </w:r>
            <w:proofErr w:type="spellStart"/>
            <w:r w:rsidRPr="004770D2">
              <w:rPr>
                <w:rFonts w:ascii="Tahoma" w:hAnsi="Tahoma" w:cs="Tahoma"/>
                <w:color w:val="FF0000"/>
                <w:sz w:val="22"/>
                <w:szCs w:val="22"/>
              </w:rPr>
              <w:t>polymorfismen</w:t>
            </w:r>
            <w:proofErr w:type="spellEnd"/>
            <w:r w:rsidRPr="004770D2">
              <w:rPr>
                <w:rFonts w:ascii="Tahoma" w:hAnsi="Tahoma" w:cs="Tahoma"/>
                <w:color w:val="FF0000"/>
                <w:sz w:val="22"/>
                <w:szCs w:val="22"/>
              </w:rPr>
              <w:t xml:space="preserve"> en goedaardige (</w:t>
            </w:r>
            <w:proofErr w:type="spellStart"/>
            <w:r w:rsidRPr="004770D2">
              <w:rPr>
                <w:rFonts w:ascii="Tahoma" w:hAnsi="Tahoma" w:cs="Tahoma"/>
                <w:color w:val="FF0000"/>
                <w:sz w:val="22"/>
                <w:szCs w:val="22"/>
              </w:rPr>
              <w:t>benign</w:t>
            </w:r>
            <w:proofErr w:type="spellEnd"/>
            <w:r w:rsidRPr="004770D2">
              <w:rPr>
                <w:rFonts w:ascii="Tahoma" w:hAnsi="Tahoma" w:cs="Tahoma"/>
                <w:color w:val="FF0000"/>
                <w:sz w:val="22"/>
                <w:szCs w:val="22"/>
              </w:rPr>
              <w:t>) / waarschijnlijk goedaardige (</w:t>
            </w:r>
            <w:proofErr w:type="spellStart"/>
            <w:r w:rsidRPr="004770D2">
              <w:rPr>
                <w:rFonts w:ascii="Tahoma" w:hAnsi="Tahoma" w:cs="Tahoma"/>
                <w:color w:val="FF0000"/>
                <w:sz w:val="22"/>
                <w:szCs w:val="22"/>
              </w:rPr>
              <w:t>likely</w:t>
            </w:r>
            <w:proofErr w:type="spellEnd"/>
            <w:r w:rsidRPr="004770D2">
              <w:rPr>
                <w:rFonts w:ascii="Tahoma" w:hAnsi="Tahoma" w:cs="Tahoma"/>
                <w:color w:val="FF0000"/>
                <w:sz w:val="22"/>
                <w:szCs w:val="22"/>
              </w:rPr>
              <w:t xml:space="preserve"> </w:t>
            </w:r>
            <w:proofErr w:type="spellStart"/>
            <w:r w:rsidRPr="004770D2">
              <w:rPr>
                <w:rFonts w:ascii="Tahoma" w:hAnsi="Tahoma" w:cs="Tahoma"/>
                <w:color w:val="FF0000"/>
                <w:sz w:val="22"/>
                <w:szCs w:val="22"/>
              </w:rPr>
              <w:t>benign</w:t>
            </w:r>
            <w:proofErr w:type="spellEnd"/>
            <w:r w:rsidRPr="004770D2">
              <w:rPr>
                <w:rFonts w:ascii="Tahoma" w:hAnsi="Tahoma" w:cs="Tahoma"/>
                <w:color w:val="FF0000"/>
                <w:sz w:val="22"/>
                <w:szCs w:val="22"/>
              </w:rPr>
              <w:t>) varianten zijn niet opgenomen in dit rapport.</w:t>
            </w:r>
          </w:p>
          <w:p w14:paraId="7E19B63F" w14:textId="77777777" w:rsidR="004770D2" w:rsidRPr="004770D2" w:rsidRDefault="004770D2" w:rsidP="004770D2">
            <w:pPr>
              <w:rPr>
                <w:rFonts w:ascii="Tahoma" w:hAnsi="Tahoma" w:cs="Tahoma"/>
                <w:sz w:val="22"/>
                <w:szCs w:val="22"/>
              </w:rPr>
            </w:pPr>
            <w:r w:rsidRPr="004770D2">
              <w:rPr>
                <w:rFonts w:ascii="Tahoma" w:hAnsi="Tahoma" w:cs="Tahoma"/>
                <w:color w:val="FF0000"/>
                <w:sz w:val="22"/>
                <w:szCs w:val="22"/>
              </w:rPr>
              <w:t>Methode beperkingen:</w:t>
            </w:r>
            <w:r w:rsidRPr="004770D2">
              <w:rPr>
                <w:rFonts w:ascii="Tahoma" w:hAnsi="Tahoma" w:cs="Tahoma"/>
                <w:sz w:val="22"/>
                <w:szCs w:val="22"/>
              </w:rPr>
              <w:t xml:space="preserve"> </w:t>
            </w:r>
          </w:p>
          <w:p w14:paraId="3B719D1A" w14:textId="77777777" w:rsidR="004770D2" w:rsidRPr="004770D2" w:rsidRDefault="004770D2" w:rsidP="004770D2">
            <w:pPr>
              <w:pStyle w:val="Lijstalinea"/>
              <w:numPr>
                <w:ilvl w:val="0"/>
                <w:numId w:val="16"/>
              </w:numPr>
              <w:rPr>
                <w:rFonts w:ascii="Tahoma" w:hAnsi="Tahoma" w:cs="Tahoma"/>
                <w:sz w:val="22"/>
                <w:szCs w:val="22"/>
              </w:rPr>
            </w:pPr>
            <w:r w:rsidRPr="004770D2">
              <w:rPr>
                <w:rFonts w:ascii="Tahoma" w:hAnsi="Tahoma" w:cs="Tahoma"/>
                <w:sz w:val="22"/>
                <w:szCs w:val="22"/>
              </w:rPr>
              <w:t>Varianten van het gen MPL bij maligne aandoeningen kunnen somatisch zijn (d.w.z. verworven tijdens het leven) of constitutioneel (d.w.z. aanwezig in de kiemlijn (</w:t>
            </w:r>
            <w:proofErr w:type="spellStart"/>
            <w:r w:rsidRPr="004770D2">
              <w:rPr>
                <w:rFonts w:ascii="Tahoma" w:hAnsi="Tahoma" w:cs="Tahoma"/>
                <w:sz w:val="22"/>
                <w:szCs w:val="22"/>
              </w:rPr>
              <w:t>germline</w:t>
            </w:r>
            <w:proofErr w:type="spellEnd"/>
            <w:r w:rsidRPr="004770D2">
              <w:rPr>
                <w:rFonts w:ascii="Tahoma" w:hAnsi="Tahoma" w:cs="Tahoma"/>
                <w:sz w:val="22"/>
                <w:szCs w:val="22"/>
              </w:rPr>
              <w:t xml:space="preserve">)) b.v. in de context van een familiale kankerpredispositie. Op basis van deze test kan men geen onderscheid maken tussen een verworven en </w:t>
            </w:r>
            <w:proofErr w:type="spellStart"/>
            <w:r w:rsidRPr="004770D2">
              <w:rPr>
                <w:rFonts w:ascii="Tahoma" w:hAnsi="Tahoma" w:cs="Tahoma"/>
                <w:sz w:val="22"/>
                <w:szCs w:val="22"/>
              </w:rPr>
              <w:t>germlinevariant</w:t>
            </w:r>
            <w:proofErr w:type="spellEnd"/>
            <w:r w:rsidRPr="004770D2">
              <w:rPr>
                <w:rFonts w:ascii="Tahoma" w:hAnsi="Tahoma" w:cs="Tahoma"/>
                <w:sz w:val="22"/>
                <w:szCs w:val="22"/>
              </w:rPr>
              <w:t xml:space="preserve">. </w:t>
            </w:r>
            <w:r w:rsidRPr="004770D2">
              <w:rPr>
                <w:rFonts w:ascii="Tahoma" w:hAnsi="Tahoma" w:cs="Tahoma"/>
                <w:color w:val="FF0000"/>
                <w:sz w:val="22"/>
                <w:szCs w:val="22"/>
              </w:rPr>
              <w:t xml:space="preserve">Indien van toepassing zijn bijkomende testen nodig om een onderscheid te maken tussen een verworven en </w:t>
            </w:r>
            <w:proofErr w:type="spellStart"/>
            <w:r w:rsidRPr="004770D2">
              <w:rPr>
                <w:rFonts w:ascii="Tahoma" w:hAnsi="Tahoma" w:cs="Tahoma"/>
                <w:color w:val="FF0000"/>
                <w:sz w:val="22"/>
                <w:szCs w:val="22"/>
              </w:rPr>
              <w:t>germline</w:t>
            </w:r>
            <w:proofErr w:type="spellEnd"/>
            <w:r w:rsidRPr="004770D2">
              <w:rPr>
                <w:rFonts w:ascii="Tahoma" w:hAnsi="Tahoma" w:cs="Tahoma"/>
                <w:color w:val="FF0000"/>
                <w:sz w:val="22"/>
                <w:szCs w:val="22"/>
              </w:rPr>
              <w:t xml:space="preserve"> variant.</w:t>
            </w:r>
          </w:p>
          <w:p w14:paraId="10A4BEFF" w14:textId="77777777" w:rsidR="004770D2" w:rsidRPr="004770D2" w:rsidRDefault="004770D2" w:rsidP="004770D2">
            <w:pPr>
              <w:pStyle w:val="Lijstalinea"/>
              <w:numPr>
                <w:ilvl w:val="0"/>
                <w:numId w:val="16"/>
              </w:numPr>
              <w:rPr>
                <w:rFonts w:ascii="Tahoma" w:hAnsi="Tahoma" w:cs="Tahoma"/>
                <w:sz w:val="22"/>
                <w:szCs w:val="22"/>
              </w:rPr>
            </w:pPr>
            <w:r w:rsidRPr="004770D2">
              <w:rPr>
                <w:rFonts w:ascii="Tahoma" w:hAnsi="Tahoma" w:cs="Tahoma"/>
                <w:color w:val="FF0000"/>
                <w:sz w:val="22"/>
                <w:szCs w:val="22"/>
              </w:rPr>
              <w:t xml:space="preserve">Grote inserties, </w:t>
            </w:r>
            <w:proofErr w:type="spellStart"/>
            <w:r w:rsidRPr="004770D2">
              <w:rPr>
                <w:rFonts w:ascii="Tahoma" w:hAnsi="Tahoma" w:cs="Tahoma"/>
                <w:color w:val="FF0000"/>
                <w:sz w:val="22"/>
                <w:szCs w:val="22"/>
              </w:rPr>
              <w:t>duplicaties</w:t>
            </w:r>
            <w:proofErr w:type="spellEnd"/>
            <w:r w:rsidRPr="004770D2">
              <w:rPr>
                <w:rFonts w:ascii="Tahoma" w:hAnsi="Tahoma" w:cs="Tahoma"/>
                <w:color w:val="FF0000"/>
                <w:sz w:val="22"/>
                <w:szCs w:val="22"/>
              </w:rPr>
              <w:t>, deleties en complexe herschikkingen kunnen niet opgespoord worden.</w:t>
            </w:r>
          </w:p>
          <w:p w14:paraId="1B3FFA3B" w14:textId="77777777" w:rsidR="004770D2" w:rsidRPr="004770D2" w:rsidRDefault="004770D2" w:rsidP="004770D2">
            <w:pPr>
              <w:rPr>
                <w:rFonts w:ascii="Tahoma" w:hAnsi="Tahoma" w:cs="Tahoma"/>
                <w:sz w:val="22"/>
                <w:szCs w:val="22"/>
              </w:rPr>
            </w:pPr>
            <w:r w:rsidRPr="004770D2">
              <w:rPr>
                <w:rFonts w:ascii="Tahoma" w:hAnsi="Tahoma" w:cs="Tahoma"/>
                <w:sz w:val="22"/>
                <w:szCs w:val="22"/>
              </w:rPr>
              <w:t>Voor NGS hematologische tumoren is het Heilig Hartziekenhuis Lier een samenwerkende instelling met uitbestede stappen waarbij het 'wet-lab' gedeelte wordt uitgevoerd door CME UZ Leuven.</w:t>
            </w:r>
          </w:p>
        </w:tc>
      </w:tr>
    </w:tbl>
    <w:p w14:paraId="500C24D3" w14:textId="77777777" w:rsidR="004770D2" w:rsidRPr="004770D2" w:rsidRDefault="004770D2" w:rsidP="004770D2">
      <w:pPr>
        <w:rPr>
          <w:rFonts w:ascii="Tahoma" w:hAnsi="Tahoma" w:cs="Tahoma"/>
        </w:rPr>
      </w:pPr>
    </w:p>
    <w:p w14:paraId="3F4F6C7E" w14:textId="5B3C052F" w:rsidR="00F40570" w:rsidRPr="004770D2" w:rsidRDefault="006849EA" w:rsidP="00B6036F">
      <w:pPr>
        <w:rPr>
          <w:rFonts w:ascii="Tahoma" w:hAnsi="Tahoma" w:cs="Tahoma"/>
          <w:sz w:val="22"/>
          <w:szCs w:val="18"/>
        </w:rPr>
      </w:pPr>
      <w:r w:rsidRPr="004770D2">
        <w:rPr>
          <w:rFonts w:ascii="Tahoma" w:hAnsi="Tahoma" w:cs="Tahoma"/>
          <w:sz w:val="22"/>
          <w:szCs w:val="18"/>
        </w:rPr>
        <w:t xml:space="preserve"> </w:t>
      </w:r>
    </w:p>
    <w:p w14:paraId="61743DFA" w14:textId="77777777" w:rsidR="00CE5454" w:rsidRPr="004770D2" w:rsidRDefault="00CE5454" w:rsidP="00B6036F">
      <w:pPr>
        <w:rPr>
          <w:rFonts w:ascii="Tahoma" w:hAnsi="Tahoma" w:cs="Tahoma"/>
          <w:sz w:val="22"/>
          <w:szCs w:val="18"/>
        </w:rPr>
      </w:pPr>
    </w:p>
    <w:p w14:paraId="4E8BB068" w14:textId="73B5A361" w:rsidR="0077748D" w:rsidRPr="004770D2" w:rsidRDefault="00000394" w:rsidP="00000394">
      <w:pPr>
        <w:pStyle w:val="Lijstalinea"/>
        <w:numPr>
          <w:ilvl w:val="0"/>
          <w:numId w:val="6"/>
        </w:numPr>
        <w:rPr>
          <w:rFonts w:ascii="Tahoma" w:hAnsi="Tahoma" w:cs="Tahoma"/>
          <w:b/>
          <w:bCs/>
          <w:sz w:val="28"/>
          <w:szCs w:val="22"/>
        </w:rPr>
      </w:pPr>
      <w:r w:rsidRPr="004770D2">
        <w:rPr>
          <w:rFonts w:ascii="Tahoma" w:hAnsi="Tahoma" w:cs="Tahoma"/>
          <w:b/>
          <w:bCs/>
          <w:sz w:val="28"/>
          <w:szCs w:val="22"/>
        </w:rPr>
        <w:t>Indicaties</w:t>
      </w:r>
    </w:p>
    <w:p w14:paraId="1B4E7674" w14:textId="77777777" w:rsidR="00000394" w:rsidRPr="004770D2" w:rsidRDefault="00000394" w:rsidP="00000394">
      <w:pPr>
        <w:rPr>
          <w:rFonts w:ascii="Tahoma" w:hAnsi="Tahoma" w:cs="Tahoma"/>
          <w:sz w:val="22"/>
          <w:szCs w:val="18"/>
        </w:rPr>
      </w:pPr>
    </w:p>
    <w:p w14:paraId="5FC9BBA3" w14:textId="3756679D" w:rsidR="00000394" w:rsidRPr="004770D2" w:rsidRDefault="00000394" w:rsidP="00000394">
      <w:pPr>
        <w:rPr>
          <w:rFonts w:ascii="Tahoma" w:hAnsi="Tahoma" w:cs="Tahoma"/>
          <w:sz w:val="22"/>
          <w:szCs w:val="18"/>
        </w:rPr>
      </w:pPr>
      <w:r w:rsidRPr="004770D2">
        <w:rPr>
          <w:rFonts w:ascii="Tahoma" w:hAnsi="Tahoma" w:cs="Tahoma"/>
          <w:sz w:val="22"/>
          <w:szCs w:val="18"/>
        </w:rPr>
        <w:t xml:space="preserve">De lijst met indicaties voor NGS is terug te vinden onder de meest recente versie van bijlage </w:t>
      </w:r>
      <w:r w:rsidR="0052412E" w:rsidRPr="004770D2">
        <w:rPr>
          <w:rFonts w:ascii="Tahoma" w:hAnsi="Tahoma" w:cs="Tahoma"/>
          <w:sz w:val="22"/>
          <w:szCs w:val="18"/>
        </w:rPr>
        <w:t>2</w:t>
      </w:r>
      <w:r w:rsidRPr="004770D2">
        <w:rPr>
          <w:rFonts w:ascii="Tahoma" w:hAnsi="Tahoma" w:cs="Tahoma"/>
          <w:sz w:val="22"/>
          <w:szCs w:val="18"/>
        </w:rPr>
        <w:t xml:space="preserve"> op de RIZIV website: </w:t>
      </w:r>
      <w:hyperlink r:id="rId7" w:history="1">
        <w:r w:rsidR="0052412E" w:rsidRPr="004770D2">
          <w:rPr>
            <w:rStyle w:val="Hyperlink"/>
            <w:rFonts w:ascii="Tahoma" w:hAnsi="Tahoma" w:cs="Tahoma"/>
            <w:sz w:val="22"/>
            <w:szCs w:val="18"/>
          </w:rPr>
          <w:t>https://www.riziv.fgov.be/nl/professionals/verzorgingsinstellingen-en-diensten/laboratoria/hemato-oncologie-terugbetaling-van-moleculair-biologische-testen-met-next-generation-sequencing</w:t>
        </w:r>
      </w:hyperlink>
      <w:r w:rsidR="0052412E" w:rsidRPr="004770D2">
        <w:rPr>
          <w:rFonts w:ascii="Tahoma" w:hAnsi="Tahoma" w:cs="Tahoma"/>
          <w:color w:val="FF0000"/>
          <w:sz w:val="22"/>
          <w:szCs w:val="18"/>
        </w:rPr>
        <w:t xml:space="preserve"> </w:t>
      </w:r>
    </w:p>
    <w:p w14:paraId="14A9FEEC" w14:textId="77777777" w:rsidR="00000394" w:rsidRPr="004770D2" w:rsidRDefault="00000394" w:rsidP="00000394">
      <w:pPr>
        <w:rPr>
          <w:rFonts w:ascii="Tahoma" w:hAnsi="Tahoma" w:cs="Tahoma"/>
          <w:sz w:val="22"/>
          <w:szCs w:val="18"/>
        </w:rPr>
      </w:pPr>
    </w:p>
    <w:p w14:paraId="1582DECA" w14:textId="3F4ACFF0" w:rsidR="00E36255" w:rsidRPr="004770D2" w:rsidRDefault="00E36255" w:rsidP="0077748D">
      <w:pPr>
        <w:pStyle w:val="Lijstalinea"/>
        <w:numPr>
          <w:ilvl w:val="0"/>
          <w:numId w:val="6"/>
        </w:numPr>
        <w:rPr>
          <w:rFonts w:ascii="Tahoma" w:hAnsi="Tahoma" w:cs="Tahoma"/>
          <w:b/>
          <w:bCs/>
          <w:sz w:val="28"/>
          <w:szCs w:val="22"/>
        </w:rPr>
      </w:pPr>
      <w:r w:rsidRPr="004770D2">
        <w:rPr>
          <w:rFonts w:ascii="Tahoma" w:hAnsi="Tahoma" w:cs="Tahoma"/>
          <w:b/>
          <w:bCs/>
          <w:sz w:val="28"/>
          <w:szCs w:val="22"/>
        </w:rPr>
        <w:t>Verzenden klinische inlichtingen</w:t>
      </w:r>
    </w:p>
    <w:p w14:paraId="341805D3" w14:textId="791B59BE" w:rsidR="00E36255" w:rsidRPr="004770D2" w:rsidRDefault="00E36255" w:rsidP="00E36255">
      <w:pPr>
        <w:rPr>
          <w:rFonts w:ascii="Tahoma" w:hAnsi="Tahoma" w:cs="Tahoma"/>
          <w:sz w:val="22"/>
          <w:szCs w:val="18"/>
        </w:rPr>
      </w:pPr>
    </w:p>
    <w:p w14:paraId="1009D18A" w14:textId="1F9C49F1" w:rsidR="00114BB1" w:rsidRPr="004770D2" w:rsidRDefault="005A62D1" w:rsidP="00E36255">
      <w:pPr>
        <w:rPr>
          <w:rFonts w:ascii="Tahoma" w:hAnsi="Tahoma" w:cs="Tahoma"/>
          <w:sz w:val="22"/>
          <w:szCs w:val="18"/>
        </w:rPr>
      </w:pPr>
      <w:r w:rsidRPr="004770D2">
        <w:rPr>
          <w:rFonts w:ascii="Tahoma" w:hAnsi="Tahoma" w:cs="Tahoma"/>
          <w:sz w:val="22"/>
          <w:szCs w:val="18"/>
        </w:rPr>
        <w:t xml:space="preserve">Klinische inlichtingen worden meegestuurd met het doorstuurformulier ofwel verzendt </w:t>
      </w:r>
      <w:r w:rsidR="00E36255" w:rsidRPr="004770D2">
        <w:rPr>
          <w:rFonts w:ascii="Tahoma" w:hAnsi="Tahoma" w:cs="Tahoma"/>
          <w:sz w:val="22"/>
          <w:szCs w:val="18"/>
        </w:rPr>
        <w:t>de klinisch bioloog verantwoordelijk voor de verzending een e</w:t>
      </w:r>
      <w:r w:rsidR="00936224" w:rsidRPr="004770D2">
        <w:rPr>
          <w:rFonts w:ascii="Tahoma" w:hAnsi="Tahoma" w:cs="Tahoma"/>
          <w:sz w:val="22"/>
          <w:szCs w:val="18"/>
        </w:rPr>
        <w:t>-</w:t>
      </w:r>
      <w:r w:rsidR="00E36255" w:rsidRPr="004770D2">
        <w:rPr>
          <w:rFonts w:ascii="Tahoma" w:hAnsi="Tahoma" w:cs="Tahoma"/>
          <w:sz w:val="22"/>
          <w:szCs w:val="18"/>
        </w:rPr>
        <w:t xml:space="preserve">mail </w:t>
      </w:r>
      <w:r w:rsidRPr="004770D2">
        <w:rPr>
          <w:rFonts w:ascii="Tahoma" w:hAnsi="Tahoma" w:cs="Tahoma"/>
          <w:sz w:val="22"/>
          <w:szCs w:val="18"/>
        </w:rPr>
        <w:t>met klinische inlichtingen</w:t>
      </w:r>
      <w:r w:rsidR="00E36255" w:rsidRPr="004770D2">
        <w:rPr>
          <w:rFonts w:ascii="Tahoma" w:hAnsi="Tahoma" w:cs="Tahoma"/>
          <w:sz w:val="22"/>
          <w:szCs w:val="18"/>
        </w:rPr>
        <w:t xml:space="preserve"> naar het CME (</w:t>
      </w:r>
      <w:hyperlink r:id="rId8" w:history="1">
        <w:r w:rsidR="00887FF5" w:rsidRPr="004770D2">
          <w:rPr>
            <w:rStyle w:val="Hyperlink"/>
            <w:rFonts w:ascii="Tahoma" w:hAnsi="Tahoma" w:cs="Tahoma"/>
            <w:sz w:val="22"/>
            <w:szCs w:val="18"/>
          </w:rPr>
          <w:t>cme.hemato@uzleuven.be</w:t>
        </w:r>
      </w:hyperlink>
      <w:r w:rsidR="00E36255" w:rsidRPr="004770D2">
        <w:rPr>
          <w:rFonts w:ascii="Tahoma" w:hAnsi="Tahoma" w:cs="Tahoma"/>
          <w:sz w:val="22"/>
          <w:szCs w:val="18"/>
        </w:rPr>
        <w:t>). Deze e</w:t>
      </w:r>
      <w:r w:rsidR="00936224" w:rsidRPr="004770D2">
        <w:rPr>
          <w:rFonts w:ascii="Tahoma" w:hAnsi="Tahoma" w:cs="Tahoma"/>
          <w:sz w:val="22"/>
          <w:szCs w:val="18"/>
        </w:rPr>
        <w:t>-</w:t>
      </w:r>
      <w:r w:rsidR="00E36255" w:rsidRPr="004770D2">
        <w:rPr>
          <w:rFonts w:ascii="Tahoma" w:hAnsi="Tahoma" w:cs="Tahoma"/>
          <w:sz w:val="22"/>
          <w:szCs w:val="18"/>
        </w:rPr>
        <w:t xml:space="preserve">mail moet meer klinische achtergrond informatie bevatten die het mogelijk moet maken een juiste interpretatie te doen van de </w:t>
      </w:r>
      <w:r w:rsidR="00E36255" w:rsidRPr="0032635A">
        <w:rPr>
          <w:rFonts w:ascii="Tahoma" w:hAnsi="Tahoma" w:cs="Tahoma"/>
          <w:color w:val="FF0000"/>
          <w:sz w:val="22"/>
          <w:szCs w:val="18"/>
        </w:rPr>
        <w:t>NGS</w:t>
      </w:r>
      <w:r w:rsidR="0032635A" w:rsidRPr="0032635A">
        <w:rPr>
          <w:rFonts w:ascii="Tahoma" w:hAnsi="Tahoma" w:cs="Tahoma"/>
          <w:color w:val="FF0000"/>
          <w:sz w:val="22"/>
          <w:szCs w:val="18"/>
        </w:rPr>
        <w:t xml:space="preserve"> data</w:t>
      </w:r>
      <w:r w:rsidR="00E36255" w:rsidRPr="004770D2">
        <w:rPr>
          <w:rFonts w:ascii="Tahoma" w:hAnsi="Tahoma" w:cs="Tahoma"/>
          <w:sz w:val="22"/>
          <w:szCs w:val="18"/>
        </w:rPr>
        <w:t xml:space="preserve">. </w:t>
      </w:r>
    </w:p>
    <w:p w14:paraId="0B090CCA" w14:textId="753C5382" w:rsidR="00E36255" w:rsidRPr="004770D2" w:rsidRDefault="00E36255" w:rsidP="00E36255">
      <w:pPr>
        <w:rPr>
          <w:rFonts w:ascii="Tahoma" w:hAnsi="Tahoma" w:cs="Tahoma"/>
          <w:sz w:val="22"/>
          <w:szCs w:val="18"/>
        </w:rPr>
      </w:pPr>
    </w:p>
    <w:p w14:paraId="265C8FEC" w14:textId="77777777" w:rsidR="00E36255" w:rsidRPr="004770D2" w:rsidRDefault="00E36255" w:rsidP="00E36255">
      <w:pPr>
        <w:rPr>
          <w:rFonts w:ascii="Tahoma" w:hAnsi="Tahoma" w:cs="Tahoma"/>
          <w:sz w:val="22"/>
          <w:szCs w:val="18"/>
        </w:rPr>
      </w:pPr>
    </w:p>
    <w:p w14:paraId="6D40F48D" w14:textId="0A82700F" w:rsidR="00114BB1" w:rsidRPr="004770D2" w:rsidRDefault="00114BB1" w:rsidP="0077748D">
      <w:pPr>
        <w:pStyle w:val="Lijstalinea"/>
        <w:numPr>
          <w:ilvl w:val="0"/>
          <w:numId w:val="6"/>
        </w:numPr>
        <w:rPr>
          <w:rFonts w:ascii="Tahoma" w:hAnsi="Tahoma" w:cs="Tahoma"/>
          <w:b/>
          <w:bCs/>
          <w:sz w:val="28"/>
          <w:szCs w:val="22"/>
        </w:rPr>
      </w:pPr>
      <w:r w:rsidRPr="004770D2">
        <w:rPr>
          <w:rFonts w:ascii="Tahoma" w:hAnsi="Tahoma" w:cs="Tahoma"/>
          <w:b/>
          <w:bCs/>
          <w:sz w:val="28"/>
          <w:szCs w:val="22"/>
        </w:rPr>
        <w:t xml:space="preserve">MOC </w:t>
      </w:r>
      <w:r w:rsidR="0032635A" w:rsidRPr="0032635A">
        <w:rPr>
          <w:rFonts w:ascii="Tahoma" w:hAnsi="Tahoma" w:cs="Tahoma"/>
          <w:b/>
          <w:bCs/>
          <w:color w:val="FF0000"/>
          <w:sz w:val="28"/>
          <w:szCs w:val="22"/>
        </w:rPr>
        <w:t>adviezen</w:t>
      </w:r>
    </w:p>
    <w:p w14:paraId="579B5D6E" w14:textId="7ECD1A70" w:rsidR="00114BB1" w:rsidRPr="004770D2" w:rsidRDefault="00114BB1" w:rsidP="00114BB1">
      <w:pPr>
        <w:rPr>
          <w:rFonts w:ascii="Tahoma" w:hAnsi="Tahoma" w:cs="Tahoma"/>
          <w:b/>
          <w:bCs/>
          <w:sz w:val="28"/>
          <w:szCs w:val="22"/>
        </w:rPr>
      </w:pPr>
    </w:p>
    <w:p w14:paraId="3B9349E2" w14:textId="79059F87" w:rsidR="00114BB1" w:rsidRDefault="00114BB1" w:rsidP="00114BB1">
      <w:pPr>
        <w:rPr>
          <w:rFonts w:ascii="Tahoma" w:hAnsi="Tahoma" w:cs="Tahoma"/>
          <w:color w:val="FF0000"/>
          <w:sz w:val="22"/>
          <w:szCs w:val="18"/>
        </w:rPr>
      </w:pPr>
      <w:r w:rsidRPr="004770D2">
        <w:rPr>
          <w:rFonts w:ascii="Tahoma" w:hAnsi="Tahoma" w:cs="Tahoma"/>
          <w:sz w:val="22"/>
          <w:szCs w:val="18"/>
        </w:rPr>
        <w:t xml:space="preserve">Indien de patiënt op de MOC besproken moet worden </w:t>
      </w:r>
      <w:proofErr w:type="spellStart"/>
      <w:r w:rsidRPr="004770D2">
        <w:rPr>
          <w:rFonts w:ascii="Tahoma" w:hAnsi="Tahoma" w:cs="Tahoma"/>
          <w:sz w:val="22"/>
          <w:szCs w:val="18"/>
        </w:rPr>
        <w:t>i.k.v</w:t>
      </w:r>
      <w:proofErr w:type="spellEnd"/>
      <w:r w:rsidRPr="004770D2">
        <w:rPr>
          <w:rFonts w:ascii="Tahoma" w:hAnsi="Tahoma" w:cs="Tahoma"/>
          <w:sz w:val="22"/>
          <w:szCs w:val="18"/>
        </w:rPr>
        <w:t>. de NGS aanvraag, stuurt de verantwoordelijke klinisch bioloog een mail naar</w:t>
      </w:r>
      <w:r w:rsidRPr="004770D2">
        <w:rPr>
          <w:rFonts w:ascii="Tahoma" w:hAnsi="Tahoma" w:cs="Tahoma"/>
          <w:color w:val="FF0000"/>
          <w:sz w:val="22"/>
          <w:szCs w:val="18"/>
        </w:rPr>
        <w:t xml:space="preserve"> </w:t>
      </w:r>
      <w:hyperlink r:id="rId9" w:history="1">
        <w:r w:rsidRPr="004770D2">
          <w:rPr>
            <w:rStyle w:val="Hyperlink"/>
            <w:rFonts w:ascii="Tahoma" w:hAnsi="Tahoma" w:cs="Tahoma"/>
            <w:sz w:val="22"/>
            <w:szCs w:val="18"/>
          </w:rPr>
          <w:t>moc_secretariaat@heilighartlier.be</w:t>
        </w:r>
      </w:hyperlink>
      <w:r w:rsidRPr="004770D2">
        <w:rPr>
          <w:rFonts w:ascii="Tahoma" w:hAnsi="Tahoma" w:cs="Tahoma"/>
          <w:color w:val="FF0000"/>
          <w:sz w:val="22"/>
          <w:szCs w:val="18"/>
        </w:rPr>
        <w:t xml:space="preserve"> </w:t>
      </w:r>
      <w:r w:rsidR="0032635A">
        <w:rPr>
          <w:rFonts w:ascii="Tahoma" w:hAnsi="Tahoma" w:cs="Tahoma"/>
          <w:color w:val="FF0000"/>
          <w:sz w:val="22"/>
          <w:szCs w:val="18"/>
        </w:rPr>
        <w:t>met de verantwoordelijke hematoloog in cc.</w:t>
      </w:r>
    </w:p>
    <w:p w14:paraId="303939E9" w14:textId="05F4214D" w:rsidR="0032635A" w:rsidRDefault="0032635A" w:rsidP="00114BB1">
      <w:pPr>
        <w:rPr>
          <w:rFonts w:ascii="Tahoma" w:hAnsi="Tahoma" w:cs="Tahoma"/>
          <w:color w:val="FF0000"/>
          <w:sz w:val="22"/>
          <w:szCs w:val="18"/>
        </w:rPr>
      </w:pPr>
      <w:r>
        <w:rPr>
          <w:rFonts w:ascii="Tahoma" w:hAnsi="Tahoma" w:cs="Tahoma"/>
          <w:color w:val="FF0000"/>
          <w:sz w:val="22"/>
          <w:szCs w:val="18"/>
        </w:rPr>
        <w:t xml:space="preserve">Bij goedkeuring op de MOC registreert de verantwoordelijke klinisch bioloog MOC </w:t>
      </w:r>
      <w:proofErr w:type="spellStart"/>
      <w:r>
        <w:rPr>
          <w:rFonts w:ascii="Tahoma" w:hAnsi="Tahoma" w:cs="Tahoma"/>
          <w:color w:val="FF0000"/>
          <w:sz w:val="22"/>
          <w:szCs w:val="18"/>
        </w:rPr>
        <w:t>advies:positief</w:t>
      </w:r>
      <w:proofErr w:type="spellEnd"/>
      <w:r>
        <w:rPr>
          <w:rFonts w:ascii="Tahoma" w:hAnsi="Tahoma" w:cs="Tahoma"/>
          <w:color w:val="FF0000"/>
          <w:sz w:val="22"/>
          <w:szCs w:val="18"/>
        </w:rPr>
        <w:t xml:space="preserve"> en verwittigt CME UZ Leuven via e-mail naar </w:t>
      </w:r>
      <w:hyperlink r:id="rId10" w:history="1">
        <w:r w:rsidRPr="004770D2">
          <w:rPr>
            <w:rStyle w:val="Hyperlink"/>
            <w:rFonts w:ascii="Tahoma" w:hAnsi="Tahoma" w:cs="Tahoma"/>
            <w:sz w:val="22"/>
            <w:szCs w:val="18"/>
          </w:rPr>
          <w:t>cme.hemato@uzleuven.be</w:t>
        </w:r>
      </w:hyperlink>
      <w:r>
        <w:t xml:space="preserve"> </w:t>
      </w:r>
      <w:r w:rsidRPr="0032635A">
        <w:rPr>
          <w:rFonts w:ascii="Tahoma" w:hAnsi="Tahoma" w:cs="Tahoma"/>
          <w:color w:val="FF0000"/>
          <w:sz w:val="22"/>
          <w:szCs w:val="18"/>
        </w:rPr>
        <w:t>dat de NGS mag uitgevoerd worden.</w:t>
      </w:r>
    </w:p>
    <w:p w14:paraId="14611B50" w14:textId="16D8F1E7" w:rsidR="0032635A" w:rsidRPr="0032635A" w:rsidRDefault="0032635A" w:rsidP="00114BB1">
      <w:pPr>
        <w:rPr>
          <w:rFonts w:ascii="Tahoma" w:hAnsi="Tahoma" w:cs="Tahoma"/>
          <w:color w:val="FF0000"/>
          <w:sz w:val="22"/>
          <w:szCs w:val="18"/>
        </w:rPr>
      </w:pPr>
      <w:r>
        <w:rPr>
          <w:rFonts w:ascii="Tahoma" w:hAnsi="Tahoma" w:cs="Tahoma"/>
          <w:color w:val="FF0000"/>
          <w:sz w:val="22"/>
          <w:szCs w:val="18"/>
        </w:rPr>
        <w:t xml:space="preserve">Bij afkeuring op de MOC registreert de verantwoordelijke klinisch bioloog MOC </w:t>
      </w:r>
      <w:proofErr w:type="spellStart"/>
      <w:r>
        <w:rPr>
          <w:rFonts w:ascii="Tahoma" w:hAnsi="Tahoma" w:cs="Tahoma"/>
          <w:color w:val="FF0000"/>
          <w:sz w:val="22"/>
          <w:szCs w:val="18"/>
        </w:rPr>
        <w:t>advies:negatief</w:t>
      </w:r>
      <w:proofErr w:type="spellEnd"/>
      <w:r>
        <w:rPr>
          <w:rFonts w:ascii="Tahoma" w:hAnsi="Tahoma" w:cs="Tahoma"/>
          <w:color w:val="FF0000"/>
          <w:sz w:val="22"/>
          <w:szCs w:val="18"/>
        </w:rPr>
        <w:t>.</w:t>
      </w:r>
    </w:p>
    <w:p w14:paraId="6310CFEA" w14:textId="77777777" w:rsidR="00114BB1" w:rsidRPr="0032635A" w:rsidRDefault="00114BB1" w:rsidP="00114BB1">
      <w:pPr>
        <w:rPr>
          <w:rFonts w:ascii="Tahoma" w:hAnsi="Tahoma" w:cs="Tahoma"/>
          <w:color w:val="FF0000"/>
          <w:sz w:val="22"/>
          <w:szCs w:val="18"/>
        </w:rPr>
      </w:pPr>
    </w:p>
    <w:p w14:paraId="41B6C83A" w14:textId="6059B9FC" w:rsidR="0077748D" w:rsidRPr="004770D2" w:rsidRDefault="0077748D" w:rsidP="0077748D">
      <w:pPr>
        <w:pStyle w:val="Lijstalinea"/>
        <w:numPr>
          <w:ilvl w:val="0"/>
          <w:numId w:val="6"/>
        </w:numPr>
        <w:rPr>
          <w:rFonts w:ascii="Tahoma" w:hAnsi="Tahoma" w:cs="Tahoma"/>
          <w:b/>
          <w:bCs/>
          <w:sz w:val="28"/>
          <w:szCs w:val="22"/>
        </w:rPr>
      </w:pPr>
      <w:r w:rsidRPr="004770D2">
        <w:rPr>
          <w:rFonts w:ascii="Tahoma" w:hAnsi="Tahoma" w:cs="Tahoma"/>
          <w:b/>
          <w:bCs/>
          <w:sz w:val="28"/>
          <w:szCs w:val="22"/>
        </w:rPr>
        <w:t>Rapportage</w:t>
      </w:r>
    </w:p>
    <w:p w14:paraId="4CFE9106" w14:textId="77777777" w:rsidR="00043235" w:rsidRPr="004770D2" w:rsidRDefault="00043235" w:rsidP="00043235">
      <w:pPr>
        <w:pStyle w:val="Lijstalinea"/>
        <w:ind w:left="360"/>
        <w:rPr>
          <w:rFonts w:ascii="Tahoma" w:hAnsi="Tahoma" w:cs="Tahoma"/>
          <w:b/>
          <w:bCs/>
          <w:sz w:val="28"/>
          <w:szCs w:val="22"/>
        </w:rPr>
      </w:pPr>
    </w:p>
    <w:p w14:paraId="01215E18" w14:textId="0A34C025" w:rsidR="0077748D" w:rsidRPr="004770D2" w:rsidRDefault="0077748D" w:rsidP="0077748D">
      <w:pPr>
        <w:pStyle w:val="Lijstalinea"/>
        <w:numPr>
          <w:ilvl w:val="1"/>
          <w:numId w:val="6"/>
        </w:numPr>
        <w:rPr>
          <w:rFonts w:ascii="Tahoma" w:hAnsi="Tahoma" w:cs="Tahoma"/>
          <w:b/>
          <w:bCs/>
          <w:sz w:val="28"/>
          <w:szCs w:val="22"/>
        </w:rPr>
      </w:pPr>
      <w:r w:rsidRPr="004770D2">
        <w:rPr>
          <w:rFonts w:ascii="Tahoma" w:hAnsi="Tahoma" w:cs="Tahoma"/>
          <w:b/>
          <w:bCs/>
          <w:sz w:val="28"/>
          <w:szCs w:val="22"/>
        </w:rPr>
        <w:t xml:space="preserve"> </w:t>
      </w:r>
      <w:r w:rsidR="00043235" w:rsidRPr="004770D2">
        <w:rPr>
          <w:rFonts w:ascii="Tahoma" w:hAnsi="Tahoma" w:cs="Tahoma"/>
          <w:b/>
          <w:bCs/>
          <w:sz w:val="22"/>
          <w:szCs w:val="18"/>
        </w:rPr>
        <w:t>Interpretatie</w:t>
      </w:r>
      <w:r w:rsidRPr="004770D2">
        <w:rPr>
          <w:rFonts w:ascii="Tahoma" w:hAnsi="Tahoma" w:cs="Tahoma"/>
          <w:b/>
          <w:bCs/>
          <w:sz w:val="22"/>
          <w:szCs w:val="18"/>
        </w:rPr>
        <w:t xml:space="preserve"> van resultaten</w:t>
      </w:r>
    </w:p>
    <w:p w14:paraId="75F602A7" w14:textId="27D5EAD2" w:rsidR="00897DC1" w:rsidRPr="004770D2" w:rsidRDefault="00897DC1" w:rsidP="00B6036F">
      <w:pPr>
        <w:rPr>
          <w:rFonts w:ascii="Tahoma" w:hAnsi="Tahoma" w:cs="Tahoma"/>
          <w:sz w:val="22"/>
          <w:szCs w:val="18"/>
        </w:rPr>
      </w:pPr>
    </w:p>
    <w:p w14:paraId="7F86CBE6" w14:textId="29956736" w:rsidR="00D80F1F" w:rsidRPr="004770D2" w:rsidRDefault="00D80F1F" w:rsidP="00D80F1F">
      <w:pPr>
        <w:rPr>
          <w:rFonts w:ascii="Tahoma" w:hAnsi="Tahoma" w:cs="Tahoma"/>
          <w:sz w:val="22"/>
          <w:szCs w:val="18"/>
        </w:rPr>
      </w:pPr>
      <w:r w:rsidRPr="004770D2">
        <w:rPr>
          <w:rFonts w:ascii="Tahoma" w:hAnsi="Tahoma" w:cs="Tahoma"/>
          <w:sz w:val="22"/>
          <w:szCs w:val="18"/>
        </w:rPr>
        <w:t>Vanaf 10/02/2025 wordt de interpretatie uitgevoerd in een dashboard ontwikkeld door UZ Leuven (te bereiken via </w:t>
      </w:r>
      <w:hyperlink r:id="rId11" w:tgtFrame="_blank" w:history="1">
        <w:r w:rsidRPr="004770D2">
          <w:rPr>
            <w:rStyle w:val="Hyperlink"/>
            <w:rFonts w:ascii="Tahoma" w:hAnsi="Tahoma" w:cs="Tahoma"/>
            <w:color w:val="auto"/>
            <w:sz w:val="22"/>
            <w:szCs w:val="18"/>
          </w:rPr>
          <w:t>https://login.genomicscore.be/?uri=http%3A//gcap.genomicscore.be/</w:t>
        </w:r>
      </w:hyperlink>
      <w:r w:rsidRPr="004770D2">
        <w:rPr>
          <w:rFonts w:ascii="Tahoma" w:hAnsi="Tahoma" w:cs="Tahoma"/>
          <w:sz w:val="22"/>
          <w:szCs w:val="18"/>
        </w:rPr>
        <w:t xml:space="preserve">). Dit vervangt in grote lijnen de manuele filtering van de </w:t>
      </w:r>
      <w:proofErr w:type="spellStart"/>
      <w:r w:rsidRPr="004770D2">
        <w:rPr>
          <w:rFonts w:ascii="Tahoma" w:hAnsi="Tahoma" w:cs="Tahoma"/>
          <w:sz w:val="22"/>
          <w:szCs w:val="18"/>
        </w:rPr>
        <w:t>excel</w:t>
      </w:r>
      <w:proofErr w:type="spellEnd"/>
      <w:r w:rsidRPr="004770D2">
        <w:rPr>
          <w:rFonts w:ascii="Tahoma" w:hAnsi="Tahoma" w:cs="Tahoma"/>
          <w:sz w:val="22"/>
          <w:szCs w:val="18"/>
        </w:rPr>
        <w:t xml:space="preserve"> files die tot dan werden uitgevoerd. </w:t>
      </w:r>
    </w:p>
    <w:p w14:paraId="71494045" w14:textId="77777777" w:rsidR="00D80F1F" w:rsidRPr="004770D2" w:rsidRDefault="00D80F1F" w:rsidP="00D80F1F">
      <w:pPr>
        <w:rPr>
          <w:rFonts w:ascii="Tahoma" w:hAnsi="Tahoma" w:cs="Tahoma"/>
          <w:sz w:val="22"/>
          <w:szCs w:val="18"/>
        </w:rPr>
      </w:pPr>
      <w:r w:rsidRPr="004770D2">
        <w:rPr>
          <w:rFonts w:ascii="Tahoma" w:hAnsi="Tahoma" w:cs="Tahoma"/>
          <w:sz w:val="22"/>
          <w:szCs w:val="18"/>
        </w:rPr>
        <w:t>Ga hiervoor naar de website van DASH en log in met je google account (hetzelfde account voor toegang tot de cloud). </w:t>
      </w:r>
    </w:p>
    <w:p w14:paraId="750DD6E9" w14:textId="77777777" w:rsidR="00D80F1F" w:rsidRPr="004770D2" w:rsidRDefault="00D80F1F" w:rsidP="00B6036F">
      <w:pPr>
        <w:rPr>
          <w:rFonts w:ascii="Tahoma" w:hAnsi="Tahoma" w:cs="Tahoma"/>
          <w:sz w:val="22"/>
          <w:szCs w:val="18"/>
        </w:rPr>
      </w:pPr>
    </w:p>
    <w:p w14:paraId="7322600B" w14:textId="6A29018B" w:rsidR="00F86AC0" w:rsidRPr="004770D2" w:rsidRDefault="00D80F1F" w:rsidP="00B6036F">
      <w:pPr>
        <w:rPr>
          <w:rFonts w:ascii="Tahoma" w:hAnsi="Tahoma" w:cs="Tahoma"/>
          <w:sz w:val="22"/>
          <w:szCs w:val="18"/>
        </w:rPr>
      </w:pPr>
      <w:r w:rsidRPr="004770D2">
        <w:rPr>
          <w:rFonts w:ascii="Tahoma" w:hAnsi="Tahoma" w:cs="Tahoma"/>
          <w:sz w:val="22"/>
          <w:szCs w:val="18"/>
        </w:rPr>
        <w:t xml:space="preserve">Twee moleculair biologen voeren onafhankelijk de biologische interpretatie uit. </w:t>
      </w:r>
      <w:r w:rsidR="00D868A0" w:rsidRPr="004770D2">
        <w:rPr>
          <w:rFonts w:ascii="Tahoma" w:hAnsi="Tahoma" w:cs="Tahoma"/>
          <w:sz w:val="22"/>
          <w:szCs w:val="18"/>
        </w:rPr>
        <w:t xml:space="preserve">Discordanties worden aangegeven in DASH en worden onderling besproken. </w:t>
      </w:r>
      <w:r w:rsidR="00F86AC0" w:rsidRPr="004770D2">
        <w:rPr>
          <w:rFonts w:ascii="Tahoma" w:hAnsi="Tahoma" w:cs="Tahoma"/>
          <w:sz w:val="22"/>
          <w:szCs w:val="18"/>
        </w:rPr>
        <w:t xml:space="preserve">Indien geen consensus bereikt kan worden zal er een second opinion gevraagd worden bij het CME. </w:t>
      </w:r>
    </w:p>
    <w:p w14:paraId="613A1E64" w14:textId="1E94B9F1" w:rsidR="007370CB" w:rsidRPr="004770D2" w:rsidRDefault="008A1CC1" w:rsidP="007370CB">
      <w:pPr>
        <w:rPr>
          <w:rFonts w:ascii="Tahoma" w:hAnsi="Tahoma" w:cs="Tahoma"/>
          <w:sz w:val="22"/>
          <w:szCs w:val="18"/>
        </w:rPr>
      </w:pPr>
      <w:r w:rsidRPr="004770D2">
        <w:rPr>
          <w:rFonts w:ascii="Tahoma" w:hAnsi="Tahoma" w:cs="Tahoma"/>
          <w:sz w:val="22"/>
          <w:szCs w:val="18"/>
        </w:rPr>
        <w:t>De verantwoordelijk</w:t>
      </w:r>
      <w:r w:rsidR="00936224" w:rsidRPr="004770D2">
        <w:rPr>
          <w:rFonts w:ascii="Tahoma" w:hAnsi="Tahoma" w:cs="Tahoma"/>
          <w:sz w:val="22"/>
          <w:szCs w:val="18"/>
        </w:rPr>
        <w:t>e</w:t>
      </w:r>
      <w:r w:rsidRPr="004770D2">
        <w:rPr>
          <w:rFonts w:ascii="Tahoma" w:hAnsi="Tahoma" w:cs="Tahoma"/>
          <w:sz w:val="22"/>
          <w:szCs w:val="18"/>
        </w:rPr>
        <w:t xml:space="preserve"> klinisch bioloog voert een laatste controle van de biologische interpretatie uit en stelt een klinische interpretatie op. </w:t>
      </w:r>
    </w:p>
    <w:p w14:paraId="56DB1DEE" w14:textId="77777777" w:rsidR="007370CB" w:rsidRPr="004770D2" w:rsidRDefault="007370CB" w:rsidP="007370CB">
      <w:pPr>
        <w:rPr>
          <w:rFonts w:ascii="Tahoma" w:hAnsi="Tahoma" w:cs="Tahoma"/>
          <w:b/>
          <w:bCs/>
          <w:sz w:val="28"/>
          <w:szCs w:val="22"/>
        </w:rPr>
      </w:pPr>
    </w:p>
    <w:p w14:paraId="2F1809A1" w14:textId="0612F681" w:rsidR="007370CB" w:rsidRPr="004770D2" w:rsidRDefault="007370CB" w:rsidP="007370CB">
      <w:pPr>
        <w:pStyle w:val="Lijstalinea"/>
        <w:numPr>
          <w:ilvl w:val="1"/>
          <w:numId w:val="6"/>
        </w:numPr>
        <w:rPr>
          <w:rFonts w:ascii="Tahoma" w:hAnsi="Tahoma" w:cs="Tahoma"/>
          <w:b/>
          <w:bCs/>
          <w:sz w:val="28"/>
          <w:szCs w:val="22"/>
        </w:rPr>
      </w:pPr>
      <w:r w:rsidRPr="004770D2">
        <w:rPr>
          <w:rFonts w:ascii="Tahoma" w:hAnsi="Tahoma" w:cs="Tahoma"/>
          <w:b/>
          <w:bCs/>
          <w:sz w:val="28"/>
          <w:szCs w:val="22"/>
        </w:rPr>
        <w:t xml:space="preserve"> </w:t>
      </w:r>
      <w:r w:rsidR="00903913" w:rsidRPr="004770D2">
        <w:rPr>
          <w:rFonts w:ascii="Tahoma" w:hAnsi="Tahoma" w:cs="Tahoma"/>
          <w:b/>
          <w:bCs/>
          <w:sz w:val="22"/>
          <w:szCs w:val="18"/>
        </w:rPr>
        <w:t>Rapportage van resultaten</w:t>
      </w:r>
    </w:p>
    <w:p w14:paraId="48363AFB" w14:textId="77777777" w:rsidR="007370CB" w:rsidRPr="004770D2" w:rsidRDefault="007370CB" w:rsidP="007370CB">
      <w:pPr>
        <w:rPr>
          <w:rFonts w:ascii="Tahoma" w:hAnsi="Tahoma" w:cs="Tahoma"/>
          <w:sz w:val="22"/>
          <w:szCs w:val="18"/>
        </w:rPr>
      </w:pPr>
    </w:p>
    <w:p w14:paraId="4ED0E443" w14:textId="322CB85D" w:rsidR="007370CB" w:rsidRPr="004770D2" w:rsidRDefault="00903913" w:rsidP="007370CB">
      <w:pPr>
        <w:rPr>
          <w:rFonts w:ascii="Tahoma" w:hAnsi="Tahoma" w:cs="Tahoma"/>
          <w:sz w:val="22"/>
          <w:szCs w:val="18"/>
        </w:rPr>
      </w:pPr>
      <w:r w:rsidRPr="004770D2">
        <w:rPr>
          <w:rFonts w:ascii="Tahoma" w:hAnsi="Tahoma" w:cs="Tahoma"/>
          <w:sz w:val="22"/>
          <w:szCs w:val="18"/>
        </w:rPr>
        <w:t>De verantwoordelijke bioloog voert in het LIS alle resultaten in en autoriseert deze. De resultaten worden ingevuld aan de hand van een standaardtekst ter hoogte van de bepaling “</w:t>
      </w:r>
      <w:proofErr w:type="spellStart"/>
      <w:r w:rsidRPr="004770D2">
        <w:rPr>
          <w:rFonts w:ascii="Tahoma" w:hAnsi="Tahoma" w:cs="Tahoma"/>
          <w:sz w:val="22"/>
          <w:szCs w:val="18"/>
        </w:rPr>
        <w:t>NGS.</w:t>
      </w:r>
      <w:r w:rsidR="00114BB1" w:rsidRPr="004770D2">
        <w:rPr>
          <w:rFonts w:ascii="Tahoma" w:hAnsi="Tahoma" w:cs="Tahoma"/>
          <w:sz w:val="22"/>
          <w:szCs w:val="18"/>
        </w:rPr>
        <w:t>besluit</w:t>
      </w:r>
      <w:proofErr w:type="spellEnd"/>
      <w:r w:rsidRPr="004770D2">
        <w:rPr>
          <w:rFonts w:ascii="Tahoma" w:hAnsi="Tahoma" w:cs="Tahoma"/>
          <w:sz w:val="22"/>
          <w:szCs w:val="18"/>
        </w:rPr>
        <w:t xml:space="preserve">”. </w:t>
      </w:r>
    </w:p>
    <w:p w14:paraId="795429AA" w14:textId="12F14A5F" w:rsidR="00903913" w:rsidRPr="004770D2" w:rsidRDefault="00903913" w:rsidP="007370CB">
      <w:pPr>
        <w:rPr>
          <w:rFonts w:ascii="Tahoma" w:hAnsi="Tahoma" w:cs="Tahoma"/>
          <w:sz w:val="22"/>
          <w:szCs w:val="18"/>
        </w:rPr>
      </w:pPr>
      <w:r w:rsidRPr="004770D2">
        <w:rPr>
          <w:rFonts w:ascii="Tahoma" w:hAnsi="Tahoma" w:cs="Tahoma"/>
          <w:sz w:val="22"/>
          <w:szCs w:val="18"/>
        </w:rPr>
        <w:t>Deze standaardtekst laat toe de resultaten op een overzichtelijke manier in te vullen. De standaardtekst wordt gegenereerd in de bepaling “</w:t>
      </w:r>
      <w:proofErr w:type="spellStart"/>
      <w:r w:rsidRPr="004770D2">
        <w:rPr>
          <w:rFonts w:ascii="Tahoma" w:hAnsi="Tahoma" w:cs="Tahoma"/>
          <w:sz w:val="22"/>
          <w:szCs w:val="18"/>
        </w:rPr>
        <w:t>NGS.</w:t>
      </w:r>
      <w:r w:rsidR="00114BB1" w:rsidRPr="004770D2">
        <w:rPr>
          <w:rFonts w:ascii="Tahoma" w:hAnsi="Tahoma" w:cs="Tahoma"/>
          <w:sz w:val="22"/>
          <w:szCs w:val="18"/>
        </w:rPr>
        <w:t>besluit</w:t>
      </w:r>
      <w:proofErr w:type="spellEnd"/>
      <w:r w:rsidRPr="004770D2">
        <w:rPr>
          <w:rFonts w:ascii="Tahoma" w:hAnsi="Tahoma" w:cs="Tahoma"/>
          <w:sz w:val="22"/>
          <w:szCs w:val="18"/>
        </w:rPr>
        <w:t>” door dubbel te klikken in het resultaat veld en dan de code “</w:t>
      </w:r>
      <w:proofErr w:type="spellStart"/>
      <w:r w:rsidRPr="004770D2">
        <w:rPr>
          <w:rFonts w:ascii="Tahoma" w:hAnsi="Tahoma" w:cs="Tahoma"/>
          <w:sz w:val="22"/>
          <w:szCs w:val="18"/>
        </w:rPr>
        <w:t>NGS.besl.alg</w:t>
      </w:r>
      <w:proofErr w:type="spellEnd"/>
      <w:r w:rsidRPr="004770D2">
        <w:rPr>
          <w:rFonts w:ascii="Tahoma" w:hAnsi="Tahoma" w:cs="Tahoma"/>
          <w:sz w:val="22"/>
          <w:szCs w:val="18"/>
        </w:rPr>
        <w:t xml:space="preserve">” te kiezen. Na expanderen kan dan aan de hand van F6 de tekst bewerkt worden. </w:t>
      </w:r>
      <w:r w:rsidRPr="004770D2">
        <w:rPr>
          <w:rFonts w:ascii="Tahoma" w:hAnsi="Tahoma" w:cs="Tahoma"/>
          <w:sz w:val="22"/>
          <w:szCs w:val="18"/>
        </w:rPr>
        <w:br/>
        <w:t>De tekst ingestel</w:t>
      </w:r>
      <w:r w:rsidR="00936224" w:rsidRPr="004770D2">
        <w:rPr>
          <w:rFonts w:ascii="Tahoma" w:hAnsi="Tahoma" w:cs="Tahoma"/>
          <w:sz w:val="22"/>
          <w:szCs w:val="18"/>
        </w:rPr>
        <w:t>d</w:t>
      </w:r>
      <w:r w:rsidRPr="004770D2">
        <w:rPr>
          <w:rFonts w:ascii="Tahoma" w:hAnsi="Tahoma" w:cs="Tahoma"/>
          <w:sz w:val="22"/>
          <w:szCs w:val="18"/>
        </w:rPr>
        <w:t xml:space="preserve"> als standaardtekst is: </w:t>
      </w:r>
    </w:p>
    <w:p w14:paraId="4179A1D7" w14:textId="77777777" w:rsidR="007E3172" w:rsidRPr="004770D2" w:rsidRDefault="007E3172" w:rsidP="007370CB">
      <w:pPr>
        <w:rPr>
          <w:rFonts w:ascii="Tahoma" w:hAnsi="Tahoma" w:cs="Tahoma"/>
          <w:sz w:val="22"/>
          <w:szCs w:val="18"/>
        </w:rPr>
      </w:pPr>
    </w:p>
    <w:p w14:paraId="16773A1D" w14:textId="28268057" w:rsidR="00903913" w:rsidRPr="004770D2" w:rsidRDefault="00903913" w:rsidP="00903913">
      <w:pPr>
        <w:rPr>
          <w:rFonts w:ascii="Tahoma" w:hAnsi="Tahoma" w:cs="Tahoma"/>
          <w:i/>
          <w:iCs/>
          <w:sz w:val="22"/>
          <w:szCs w:val="18"/>
        </w:rPr>
      </w:pPr>
      <w:r w:rsidRPr="004770D2">
        <w:rPr>
          <w:rFonts w:ascii="Tahoma" w:hAnsi="Tahoma" w:cs="Tahoma"/>
          <w:i/>
          <w:iCs/>
          <w:sz w:val="22"/>
          <w:szCs w:val="18"/>
        </w:rPr>
        <w:t>“(Vermoedelijk) pathogene varianten:</w:t>
      </w:r>
    </w:p>
    <w:p w14:paraId="76FD2ECB" w14:textId="77777777" w:rsidR="00903913" w:rsidRPr="004770D2" w:rsidRDefault="00903913" w:rsidP="00903913">
      <w:pPr>
        <w:rPr>
          <w:rFonts w:ascii="Tahoma" w:hAnsi="Tahoma" w:cs="Tahoma"/>
          <w:i/>
          <w:iCs/>
          <w:sz w:val="22"/>
          <w:szCs w:val="18"/>
        </w:rPr>
      </w:pPr>
      <w:r w:rsidRPr="004770D2">
        <w:rPr>
          <w:rFonts w:ascii="Tahoma" w:hAnsi="Tahoma" w:cs="Tahoma"/>
          <w:i/>
          <w:iCs/>
          <w:sz w:val="22"/>
          <w:szCs w:val="18"/>
        </w:rPr>
        <w:t xml:space="preserve">Gen Variant %* Bio. klasse** </w:t>
      </w:r>
      <w:proofErr w:type="spellStart"/>
      <w:r w:rsidRPr="004770D2">
        <w:rPr>
          <w:rFonts w:ascii="Tahoma" w:hAnsi="Tahoma" w:cs="Tahoma"/>
          <w:i/>
          <w:iCs/>
          <w:sz w:val="22"/>
          <w:szCs w:val="18"/>
        </w:rPr>
        <w:t>Klin</w:t>
      </w:r>
      <w:proofErr w:type="spellEnd"/>
      <w:r w:rsidRPr="004770D2">
        <w:rPr>
          <w:rFonts w:ascii="Tahoma" w:hAnsi="Tahoma" w:cs="Tahoma"/>
          <w:i/>
          <w:iCs/>
          <w:sz w:val="22"/>
          <w:szCs w:val="18"/>
        </w:rPr>
        <w:t>. klasse***</w:t>
      </w:r>
    </w:p>
    <w:p w14:paraId="69F90DCA" w14:textId="77777777" w:rsidR="00903913" w:rsidRPr="004770D2" w:rsidRDefault="00903913" w:rsidP="00903913">
      <w:pPr>
        <w:rPr>
          <w:rFonts w:ascii="Tahoma" w:hAnsi="Tahoma" w:cs="Tahoma"/>
          <w:i/>
          <w:iCs/>
          <w:sz w:val="22"/>
          <w:szCs w:val="18"/>
        </w:rPr>
      </w:pPr>
    </w:p>
    <w:p w14:paraId="1292FBE4" w14:textId="77777777" w:rsidR="00903913" w:rsidRPr="004770D2" w:rsidRDefault="00903913" w:rsidP="00903913">
      <w:pPr>
        <w:rPr>
          <w:rFonts w:ascii="Tahoma" w:hAnsi="Tahoma" w:cs="Tahoma"/>
          <w:i/>
          <w:iCs/>
          <w:sz w:val="22"/>
          <w:szCs w:val="18"/>
        </w:rPr>
      </w:pPr>
      <w:r w:rsidRPr="004770D2">
        <w:rPr>
          <w:rFonts w:ascii="Tahoma" w:hAnsi="Tahoma" w:cs="Tahoma"/>
          <w:i/>
          <w:iCs/>
          <w:sz w:val="22"/>
          <w:szCs w:val="18"/>
        </w:rPr>
        <w:t xml:space="preserve">Varianten waarvan tot op heden de betekenis niet gekend is (Variant of </w:t>
      </w:r>
      <w:proofErr w:type="spellStart"/>
      <w:r w:rsidRPr="004770D2">
        <w:rPr>
          <w:rFonts w:ascii="Tahoma" w:hAnsi="Tahoma" w:cs="Tahoma"/>
          <w:i/>
          <w:iCs/>
          <w:sz w:val="22"/>
          <w:szCs w:val="18"/>
        </w:rPr>
        <w:t>Unknown</w:t>
      </w:r>
      <w:proofErr w:type="spellEnd"/>
      <w:r w:rsidRPr="004770D2">
        <w:rPr>
          <w:rFonts w:ascii="Tahoma" w:hAnsi="Tahoma" w:cs="Tahoma"/>
          <w:i/>
          <w:iCs/>
          <w:sz w:val="22"/>
          <w:szCs w:val="18"/>
        </w:rPr>
        <w:t xml:space="preserve"> </w:t>
      </w:r>
      <w:proofErr w:type="spellStart"/>
      <w:r w:rsidRPr="004770D2">
        <w:rPr>
          <w:rFonts w:ascii="Tahoma" w:hAnsi="Tahoma" w:cs="Tahoma"/>
          <w:i/>
          <w:iCs/>
          <w:sz w:val="22"/>
          <w:szCs w:val="18"/>
        </w:rPr>
        <w:t>Significance</w:t>
      </w:r>
      <w:proofErr w:type="spellEnd"/>
      <w:r w:rsidRPr="004770D2">
        <w:rPr>
          <w:rFonts w:ascii="Tahoma" w:hAnsi="Tahoma" w:cs="Tahoma"/>
          <w:i/>
          <w:iCs/>
          <w:sz w:val="22"/>
          <w:szCs w:val="18"/>
        </w:rPr>
        <w:t>, VUS):</w:t>
      </w:r>
    </w:p>
    <w:p w14:paraId="2BD616D2" w14:textId="77777777" w:rsidR="00903913" w:rsidRPr="004770D2" w:rsidRDefault="00903913" w:rsidP="00903913">
      <w:pPr>
        <w:rPr>
          <w:rFonts w:ascii="Tahoma" w:hAnsi="Tahoma" w:cs="Tahoma"/>
          <w:i/>
          <w:iCs/>
          <w:sz w:val="22"/>
          <w:szCs w:val="18"/>
        </w:rPr>
      </w:pPr>
      <w:r w:rsidRPr="004770D2">
        <w:rPr>
          <w:rFonts w:ascii="Tahoma" w:hAnsi="Tahoma" w:cs="Tahoma"/>
          <w:i/>
          <w:iCs/>
          <w:sz w:val="22"/>
          <w:szCs w:val="18"/>
        </w:rPr>
        <w:t xml:space="preserve">Gen Variant %* Bio. klasse** </w:t>
      </w:r>
      <w:proofErr w:type="spellStart"/>
      <w:r w:rsidRPr="004770D2">
        <w:rPr>
          <w:rFonts w:ascii="Tahoma" w:hAnsi="Tahoma" w:cs="Tahoma"/>
          <w:i/>
          <w:iCs/>
          <w:sz w:val="22"/>
          <w:szCs w:val="18"/>
        </w:rPr>
        <w:t>Klin</w:t>
      </w:r>
      <w:proofErr w:type="spellEnd"/>
      <w:r w:rsidRPr="004770D2">
        <w:rPr>
          <w:rFonts w:ascii="Tahoma" w:hAnsi="Tahoma" w:cs="Tahoma"/>
          <w:i/>
          <w:iCs/>
          <w:sz w:val="22"/>
          <w:szCs w:val="18"/>
        </w:rPr>
        <w:t>. klasse***</w:t>
      </w:r>
    </w:p>
    <w:p w14:paraId="4F364A95" w14:textId="77777777" w:rsidR="00903913" w:rsidRPr="004770D2" w:rsidRDefault="00903913" w:rsidP="00903913">
      <w:pPr>
        <w:rPr>
          <w:rFonts w:ascii="Tahoma" w:hAnsi="Tahoma" w:cs="Tahoma"/>
          <w:i/>
          <w:iCs/>
          <w:sz w:val="22"/>
          <w:szCs w:val="18"/>
        </w:rPr>
      </w:pPr>
    </w:p>
    <w:p w14:paraId="70D81D3A" w14:textId="77777777" w:rsidR="00903913" w:rsidRPr="004770D2" w:rsidRDefault="00903913" w:rsidP="00903913">
      <w:pPr>
        <w:rPr>
          <w:rFonts w:ascii="Tahoma" w:hAnsi="Tahoma" w:cs="Tahoma"/>
          <w:i/>
          <w:iCs/>
          <w:sz w:val="22"/>
          <w:szCs w:val="18"/>
        </w:rPr>
      </w:pPr>
      <w:r w:rsidRPr="004770D2">
        <w:rPr>
          <w:rFonts w:ascii="Tahoma" w:hAnsi="Tahoma" w:cs="Tahoma"/>
          <w:i/>
          <w:iCs/>
          <w:sz w:val="22"/>
          <w:szCs w:val="18"/>
        </w:rPr>
        <w:t>Conclusie:</w:t>
      </w:r>
    </w:p>
    <w:p w14:paraId="2DE637E0" w14:textId="77777777" w:rsidR="00903913" w:rsidRPr="004770D2" w:rsidRDefault="00903913" w:rsidP="00903913">
      <w:pPr>
        <w:rPr>
          <w:rFonts w:ascii="Tahoma" w:hAnsi="Tahoma" w:cs="Tahoma"/>
          <w:i/>
          <w:iCs/>
          <w:sz w:val="22"/>
          <w:szCs w:val="18"/>
        </w:rPr>
      </w:pPr>
    </w:p>
    <w:p w14:paraId="73FA6550" w14:textId="77777777" w:rsidR="00903913" w:rsidRPr="004770D2" w:rsidRDefault="00903913" w:rsidP="00903913">
      <w:pPr>
        <w:rPr>
          <w:rFonts w:ascii="Tahoma" w:hAnsi="Tahoma" w:cs="Tahoma"/>
          <w:i/>
          <w:iCs/>
          <w:sz w:val="22"/>
          <w:szCs w:val="18"/>
        </w:rPr>
      </w:pPr>
      <w:r w:rsidRPr="004770D2">
        <w:rPr>
          <w:rFonts w:ascii="Tahoma" w:hAnsi="Tahoma" w:cs="Tahoma"/>
          <w:i/>
          <w:iCs/>
          <w:sz w:val="22"/>
          <w:szCs w:val="18"/>
        </w:rPr>
        <w:t xml:space="preserve">Voor volgende regio's werden onvoldoende </w:t>
      </w:r>
      <w:proofErr w:type="spellStart"/>
      <w:r w:rsidRPr="004770D2">
        <w:rPr>
          <w:rFonts w:ascii="Tahoma" w:hAnsi="Tahoma" w:cs="Tahoma"/>
          <w:i/>
          <w:iCs/>
          <w:sz w:val="22"/>
          <w:szCs w:val="18"/>
        </w:rPr>
        <w:t>sequencingdata</w:t>
      </w:r>
      <w:proofErr w:type="spellEnd"/>
      <w:r w:rsidRPr="004770D2">
        <w:rPr>
          <w:rFonts w:ascii="Tahoma" w:hAnsi="Tahoma" w:cs="Tahoma"/>
          <w:i/>
          <w:iCs/>
          <w:sz w:val="22"/>
          <w:szCs w:val="18"/>
        </w:rPr>
        <w:t xml:space="preserve"> verzameld in dit staal en kan er niet worden gerapporteerd: </w:t>
      </w:r>
    </w:p>
    <w:p w14:paraId="680D9F34" w14:textId="77777777" w:rsidR="00903913" w:rsidRPr="004770D2" w:rsidRDefault="00903913" w:rsidP="00903913">
      <w:pPr>
        <w:rPr>
          <w:rFonts w:ascii="Tahoma" w:hAnsi="Tahoma" w:cs="Tahoma"/>
          <w:i/>
          <w:iCs/>
          <w:sz w:val="22"/>
          <w:szCs w:val="18"/>
        </w:rPr>
      </w:pPr>
    </w:p>
    <w:p w14:paraId="6DA17284" w14:textId="77777777" w:rsidR="00903913" w:rsidRPr="004770D2" w:rsidRDefault="00903913" w:rsidP="00903913">
      <w:pPr>
        <w:rPr>
          <w:rFonts w:ascii="Tahoma" w:hAnsi="Tahoma" w:cs="Tahoma"/>
          <w:i/>
          <w:iCs/>
          <w:sz w:val="22"/>
          <w:szCs w:val="18"/>
        </w:rPr>
      </w:pPr>
      <w:r w:rsidRPr="004770D2">
        <w:rPr>
          <w:rFonts w:ascii="Tahoma" w:hAnsi="Tahoma" w:cs="Tahoma"/>
          <w:i/>
          <w:iCs/>
          <w:sz w:val="22"/>
          <w:szCs w:val="18"/>
        </w:rPr>
        <w:lastRenderedPageBreak/>
        <w:t xml:space="preserve">* (Het vermelde % verwijst naar de verhouding van het aantal </w:t>
      </w:r>
      <w:proofErr w:type="spellStart"/>
      <w:r w:rsidRPr="004770D2">
        <w:rPr>
          <w:rFonts w:ascii="Tahoma" w:hAnsi="Tahoma" w:cs="Tahoma"/>
          <w:i/>
          <w:iCs/>
          <w:sz w:val="22"/>
          <w:szCs w:val="18"/>
        </w:rPr>
        <w:t>mutante</w:t>
      </w:r>
      <w:proofErr w:type="spellEnd"/>
      <w:r w:rsidRPr="004770D2">
        <w:rPr>
          <w:rFonts w:ascii="Tahoma" w:hAnsi="Tahoma" w:cs="Tahoma"/>
          <w:i/>
          <w:iCs/>
          <w:sz w:val="22"/>
          <w:szCs w:val="18"/>
        </w:rPr>
        <w:t xml:space="preserve"> calls versus het totale aantal calls voor deze positie.) </w:t>
      </w:r>
    </w:p>
    <w:p w14:paraId="65B32FFB" w14:textId="77777777" w:rsidR="00903913" w:rsidRPr="004770D2" w:rsidRDefault="00903913" w:rsidP="00903913">
      <w:pPr>
        <w:rPr>
          <w:rFonts w:ascii="Tahoma" w:hAnsi="Tahoma" w:cs="Tahoma"/>
          <w:i/>
          <w:iCs/>
          <w:sz w:val="22"/>
          <w:szCs w:val="18"/>
          <w:lang w:val="en-US"/>
        </w:rPr>
      </w:pPr>
      <w:r w:rsidRPr="004770D2">
        <w:rPr>
          <w:rFonts w:ascii="Tahoma" w:hAnsi="Tahoma" w:cs="Tahoma"/>
          <w:i/>
          <w:iCs/>
          <w:sz w:val="22"/>
          <w:szCs w:val="18"/>
        </w:rPr>
        <w:t xml:space="preserve">** (Referentie: Richards, S et al. </w:t>
      </w:r>
      <w:r w:rsidRPr="004770D2">
        <w:rPr>
          <w:rFonts w:ascii="Tahoma" w:hAnsi="Tahoma" w:cs="Tahoma"/>
          <w:i/>
          <w:iCs/>
          <w:sz w:val="22"/>
          <w:szCs w:val="18"/>
          <w:lang w:val="en-US"/>
        </w:rPr>
        <w:t xml:space="preserve">Standards and Guidelines for the interpretation of sequence variants: a joint consensus recommendation of the American College of Medical Genetics and Genomics and the Association for Molecular Pathology. Genet Med 2015, 17(5): 405- 424.) </w:t>
      </w:r>
    </w:p>
    <w:p w14:paraId="6F91A831" w14:textId="527EC285" w:rsidR="00903913" w:rsidRPr="004770D2" w:rsidRDefault="00903913" w:rsidP="00903913">
      <w:pPr>
        <w:rPr>
          <w:rFonts w:ascii="Tahoma" w:hAnsi="Tahoma" w:cs="Tahoma"/>
          <w:i/>
          <w:iCs/>
          <w:sz w:val="22"/>
          <w:szCs w:val="18"/>
        </w:rPr>
      </w:pPr>
      <w:r w:rsidRPr="004770D2">
        <w:rPr>
          <w:rFonts w:ascii="Tahoma" w:hAnsi="Tahoma" w:cs="Tahoma"/>
          <w:i/>
          <w:iCs/>
          <w:sz w:val="22"/>
          <w:szCs w:val="18"/>
          <w:lang w:val="en-US"/>
        </w:rPr>
        <w:t>*** (</w:t>
      </w:r>
      <w:proofErr w:type="spellStart"/>
      <w:r w:rsidRPr="004770D2">
        <w:rPr>
          <w:rFonts w:ascii="Tahoma" w:hAnsi="Tahoma" w:cs="Tahoma"/>
          <w:i/>
          <w:iCs/>
          <w:sz w:val="22"/>
          <w:szCs w:val="18"/>
          <w:lang w:val="en-US"/>
        </w:rPr>
        <w:t>Referentie</w:t>
      </w:r>
      <w:proofErr w:type="spellEnd"/>
      <w:r w:rsidRPr="004770D2">
        <w:rPr>
          <w:rFonts w:ascii="Tahoma" w:hAnsi="Tahoma" w:cs="Tahoma"/>
          <w:i/>
          <w:iCs/>
          <w:sz w:val="22"/>
          <w:szCs w:val="18"/>
          <w:lang w:val="en-US"/>
        </w:rPr>
        <w:t xml:space="preserve">: Li, MM et al. Standards and Guidelines for the Interpretation and Reporting of Sequence Variants in Cancer. </w:t>
      </w:r>
      <w:r w:rsidRPr="004770D2">
        <w:rPr>
          <w:rFonts w:ascii="Tahoma" w:hAnsi="Tahoma" w:cs="Tahoma"/>
          <w:i/>
          <w:iCs/>
          <w:sz w:val="22"/>
          <w:szCs w:val="18"/>
        </w:rPr>
        <w:t xml:space="preserve">J Mol </w:t>
      </w:r>
      <w:proofErr w:type="spellStart"/>
      <w:r w:rsidRPr="004770D2">
        <w:rPr>
          <w:rFonts w:ascii="Tahoma" w:hAnsi="Tahoma" w:cs="Tahoma"/>
          <w:i/>
          <w:iCs/>
          <w:sz w:val="22"/>
          <w:szCs w:val="18"/>
        </w:rPr>
        <w:t>Diagn</w:t>
      </w:r>
      <w:proofErr w:type="spellEnd"/>
      <w:r w:rsidRPr="004770D2">
        <w:rPr>
          <w:rFonts w:ascii="Tahoma" w:hAnsi="Tahoma" w:cs="Tahoma"/>
          <w:i/>
          <w:iCs/>
          <w:sz w:val="22"/>
          <w:szCs w:val="18"/>
        </w:rPr>
        <w:t xml:space="preserve"> 2017, 19: 4-23.)”</w:t>
      </w:r>
    </w:p>
    <w:p w14:paraId="437A91D6" w14:textId="77777777" w:rsidR="0077194A" w:rsidRPr="004770D2" w:rsidRDefault="0077194A" w:rsidP="00903913">
      <w:pPr>
        <w:rPr>
          <w:rFonts w:ascii="Tahoma" w:hAnsi="Tahoma" w:cs="Tahoma"/>
          <w:b/>
          <w:bCs/>
          <w:i/>
          <w:iCs/>
          <w:sz w:val="22"/>
          <w:szCs w:val="18"/>
        </w:rPr>
      </w:pPr>
    </w:p>
    <w:p w14:paraId="33FA0371" w14:textId="31765A0C" w:rsidR="0077194A" w:rsidRPr="004770D2" w:rsidRDefault="0077194A" w:rsidP="0077194A">
      <w:pPr>
        <w:rPr>
          <w:rFonts w:ascii="Tahoma" w:hAnsi="Tahoma" w:cs="Tahoma"/>
          <w:b/>
          <w:bCs/>
          <w:sz w:val="22"/>
          <w:szCs w:val="18"/>
        </w:rPr>
      </w:pPr>
      <w:bookmarkStart w:id="0" w:name="_Hlk206661787"/>
      <w:r w:rsidRPr="004770D2">
        <w:rPr>
          <w:rFonts w:ascii="Tahoma" w:hAnsi="Tahoma" w:cs="Tahoma"/>
          <w:b/>
          <w:bCs/>
          <w:sz w:val="22"/>
          <w:szCs w:val="18"/>
        </w:rPr>
        <w:t xml:space="preserve">8.3 Beleid rond secundaire/incidentele bevindingen met </w:t>
      </w:r>
      <w:r w:rsidR="0032635A" w:rsidRPr="0032635A">
        <w:rPr>
          <w:rFonts w:ascii="Tahoma" w:hAnsi="Tahoma" w:cs="Tahoma"/>
          <w:b/>
          <w:bCs/>
          <w:color w:val="FF0000"/>
          <w:sz w:val="22"/>
          <w:szCs w:val="18"/>
        </w:rPr>
        <w:t>TWIST</w:t>
      </w:r>
    </w:p>
    <w:p w14:paraId="5A1FB674" w14:textId="77777777" w:rsidR="0077194A" w:rsidRPr="004770D2" w:rsidRDefault="0077194A" w:rsidP="0077194A">
      <w:pPr>
        <w:rPr>
          <w:rFonts w:ascii="Tahoma" w:hAnsi="Tahoma" w:cs="Tahoma"/>
          <w:b/>
          <w:bCs/>
          <w:sz w:val="22"/>
          <w:szCs w:val="18"/>
        </w:rPr>
      </w:pPr>
    </w:p>
    <w:p w14:paraId="1962D76D" w14:textId="68AAC76D" w:rsidR="0077194A" w:rsidRPr="004770D2" w:rsidRDefault="0077194A" w:rsidP="0077194A">
      <w:pPr>
        <w:rPr>
          <w:rFonts w:ascii="Tahoma" w:hAnsi="Tahoma" w:cs="Tahoma"/>
          <w:sz w:val="22"/>
          <w:szCs w:val="18"/>
        </w:rPr>
      </w:pPr>
      <w:r w:rsidRPr="004770D2">
        <w:rPr>
          <w:rFonts w:ascii="Tahoma" w:hAnsi="Tahoma" w:cs="Tahoma"/>
          <w:sz w:val="22"/>
          <w:szCs w:val="18"/>
        </w:rPr>
        <w:t xml:space="preserve">Incidentele bevindingen worden gerapporteerd indien het gaat om varianten van de genen </w:t>
      </w:r>
      <w:r w:rsidRPr="004770D2">
        <w:rPr>
          <w:rFonts w:ascii="Tahoma" w:hAnsi="Tahoma" w:cs="Tahoma"/>
          <w:i/>
          <w:iCs/>
          <w:sz w:val="22"/>
          <w:szCs w:val="18"/>
        </w:rPr>
        <w:t xml:space="preserve">ANKRD26, ATM, </w:t>
      </w:r>
      <w:r w:rsidR="00B2245E">
        <w:rPr>
          <w:rFonts w:ascii="Tahoma" w:hAnsi="Tahoma" w:cs="Tahoma"/>
          <w:i/>
          <w:iCs/>
          <w:sz w:val="22"/>
          <w:szCs w:val="18"/>
        </w:rPr>
        <w:t xml:space="preserve">BRCA1, BRCA2, </w:t>
      </w:r>
      <w:r w:rsidRPr="004770D2">
        <w:rPr>
          <w:rFonts w:ascii="Tahoma" w:hAnsi="Tahoma" w:cs="Tahoma"/>
          <w:i/>
          <w:iCs/>
          <w:sz w:val="22"/>
          <w:szCs w:val="18"/>
        </w:rPr>
        <w:t xml:space="preserve">CBL, CEBPA, </w:t>
      </w:r>
      <w:r w:rsidR="008A5DA5" w:rsidRPr="004770D2">
        <w:rPr>
          <w:rFonts w:ascii="Tahoma" w:hAnsi="Tahoma" w:cs="Tahoma"/>
          <w:i/>
          <w:iCs/>
          <w:sz w:val="22"/>
          <w:szCs w:val="22"/>
        </w:rPr>
        <w:t>CSF3R,</w:t>
      </w:r>
      <w:r w:rsidR="008A5DA5" w:rsidRPr="004770D2">
        <w:rPr>
          <w:rFonts w:ascii="Tahoma" w:hAnsi="Tahoma" w:cs="Tahoma"/>
          <w:i/>
          <w:iCs/>
          <w:sz w:val="22"/>
          <w:szCs w:val="18"/>
        </w:rPr>
        <w:t xml:space="preserve"> </w:t>
      </w:r>
      <w:r w:rsidRPr="004770D2">
        <w:rPr>
          <w:rFonts w:ascii="Tahoma" w:hAnsi="Tahoma" w:cs="Tahoma"/>
          <w:i/>
          <w:iCs/>
          <w:sz w:val="22"/>
          <w:szCs w:val="18"/>
        </w:rPr>
        <w:t xml:space="preserve">DDX41, ELANE, ETV6, </w:t>
      </w:r>
      <w:r w:rsidR="001F0414" w:rsidRPr="001F0414">
        <w:rPr>
          <w:rFonts w:ascii="Tahoma" w:hAnsi="Tahoma" w:cs="Tahoma"/>
          <w:i/>
          <w:iCs/>
          <w:color w:val="FF0000"/>
          <w:sz w:val="22"/>
          <w:szCs w:val="18"/>
        </w:rPr>
        <w:t xml:space="preserve">FLT3, GATA1, </w:t>
      </w:r>
      <w:r w:rsidRPr="004770D2">
        <w:rPr>
          <w:rFonts w:ascii="Tahoma" w:hAnsi="Tahoma" w:cs="Tahoma"/>
          <w:i/>
          <w:iCs/>
          <w:sz w:val="22"/>
          <w:szCs w:val="18"/>
        </w:rPr>
        <w:t>GATA2,</w:t>
      </w:r>
      <w:r w:rsidR="001F0414">
        <w:rPr>
          <w:rFonts w:ascii="Tahoma" w:hAnsi="Tahoma" w:cs="Tahoma"/>
          <w:i/>
          <w:iCs/>
          <w:sz w:val="22"/>
          <w:szCs w:val="18"/>
        </w:rPr>
        <w:t xml:space="preserve"> </w:t>
      </w:r>
      <w:r w:rsidR="001F0414" w:rsidRPr="001F0414">
        <w:rPr>
          <w:rFonts w:ascii="Tahoma" w:hAnsi="Tahoma" w:cs="Tahoma"/>
          <w:i/>
          <w:iCs/>
          <w:color w:val="FF0000"/>
          <w:sz w:val="22"/>
          <w:szCs w:val="18"/>
        </w:rPr>
        <w:t>IKZF1,</w:t>
      </w:r>
      <w:r w:rsidR="00E541E6" w:rsidRPr="004770D2">
        <w:rPr>
          <w:rFonts w:ascii="Tahoma" w:hAnsi="Tahoma" w:cs="Tahoma"/>
          <w:i/>
          <w:iCs/>
          <w:color w:val="FF0000"/>
        </w:rPr>
        <w:t xml:space="preserve"> </w:t>
      </w:r>
      <w:r w:rsidRPr="004770D2">
        <w:rPr>
          <w:rFonts w:ascii="Tahoma" w:hAnsi="Tahoma" w:cs="Tahoma"/>
          <w:i/>
          <w:iCs/>
          <w:sz w:val="22"/>
          <w:szCs w:val="18"/>
        </w:rPr>
        <w:t>MPL,</w:t>
      </w:r>
      <w:r w:rsidR="001F0414">
        <w:rPr>
          <w:rFonts w:ascii="Tahoma" w:hAnsi="Tahoma" w:cs="Tahoma"/>
          <w:i/>
          <w:iCs/>
          <w:sz w:val="22"/>
          <w:szCs w:val="18"/>
        </w:rPr>
        <w:t xml:space="preserve"> </w:t>
      </w:r>
      <w:r w:rsidR="001F0414" w:rsidRPr="001F0414">
        <w:rPr>
          <w:rFonts w:ascii="Tahoma" w:hAnsi="Tahoma" w:cs="Tahoma"/>
          <w:i/>
          <w:iCs/>
          <w:color w:val="FF0000"/>
          <w:sz w:val="22"/>
          <w:szCs w:val="18"/>
        </w:rPr>
        <w:t>MSH2</w:t>
      </w:r>
      <w:r w:rsidRPr="001F0414">
        <w:rPr>
          <w:rFonts w:ascii="Tahoma" w:hAnsi="Tahoma" w:cs="Tahoma"/>
          <w:i/>
          <w:iCs/>
          <w:color w:val="FF0000"/>
          <w:sz w:val="22"/>
          <w:szCs w:val="18"/>
        </w:rPr>
        <w:t xml:space="preserve"> </w:t>
      </w:r>
      <w:r w:rsidRPr="004770D2">
        <w:rPr>
          <w:rFonts w:ascii="Tahoma" w:hAnsi="Tahoma" w:cs="Tahoma"/>
          <w:i/>
          <w:iCs/>
          <w:sz w:val="22"/>
          <w:szCs w:val="18"/>
        </w:rPr>
        <w:t xml:space="preserve">NF1, </w:t>
      </w:r>
      <w:r w:rsidR="001F0414" w:rsidRPr="001F0414">
        <w:rPr>
          <w:rFonts w:ascii="Tahoma" w:hAnsi="Tahoma" w:cs="Tahoma"/>
          <w:i/>
          <w:iCs/>
          <w:color w:val="FF0000"/>
          <w:sz w:val="22"/>
          <w:szCs w:val="18"/>
        </w:rPr>
        <w:t xml:space="preserve">PAX5, POT1, PTEN, </w:t>
      </w:r>
      <w:r w:rsidR="001F0414" w:rsidRPr="004770D2">
        <w:rPr>
          <w:rFonts w:ascii="Tahoma" w:hAnsi="Tahoma" w:cs="Tahoma"/>
          <w:i/>
          <w:iCs/>
          <w:sz w:val="22"/>
          <w:szCs w:val="18"/>
        </w:rPr>
        <w:t xml:space="preserve">PTPN11, RUNX1, </w:t>
      </w:r>
      <w:r w:rsidRPr="004770D2">
        <w:rPr>
          <w:rFonts w:ascii="Tahoma" w:hAnsi="Tahoma" w:cs="Tahoma"/>
          <w:i/>
          <w:iCs/>
          <w:sz w:val="22"/>
          <w:szCs w:val="18"/>
        </w:rPr>
        <w:t>SAMD9, SAMD9L, SRP72</w:t>
      </w:r>
      <w:r w:rsidR="001F0414">
        <w:rPr>
          <w:rFonts w:ascii="Tahoma" w:hAnsi="Tahoma" w:cs="Tahoma"/>
          <w:sz w:val="22"/>
          <w:szCs w:val="18"/>
        </w:rPr>
        <w:t xml:space="preserve">, </w:t>
      </w:r>
      <w:r w:rsidRPr="004770D2">
        <w:rPr>
          <w:rFonts w:ascii="Tahoma" w:hAnsi="Tahoma" w:cs="Tahoma"/>
          <w:i/>
          <w:iCs/>
          <w:sz w:val="22"/>
          <w:szCs w:val="18"/>
        </w:rPr>
        <w:t>TP53</w:t>
      </w:r>
      <w:r w:rsidR="001F0414">
        <w:rPr>
          <w:rFonts w:ascii="Tahoma" w:hAnsi="Tahoma" w:cs="Tahoma"/>
          <w:i/>
          <w:iCs/>
          <w:sz w:val="22"/>
          <w:szCs w:val="18"/>
        </w:rPr>
        <w:t xml:space="preserve"> en </w:t>
      </w:r>
      <w:r w:rsidR="001F0414" w:rsidRPr="001F0414">
        <w:rPr>
          <w:rFonts w:ascii="Tahoma" w:hAnsi="Tahoma" w:cs="Tahoma"/>
          <w:i/>
          <w:iCs/>
          <w:color w:val="FF0000"/>
          <w:sz w:val="22"/>
          <w:szCs w:val="18"/>
        </w:rPr>
        <w:t>WAS</w:t>
      </w:r>
      <w:r w:rsidR="001F0414">
        <w:rPr>
          <w:rFonts w:ascii="Tahoma" w:hAnsi="Tahoma" w:cs="Tahoma"/>
          <w:sz w:val="22"/>
          <w:szCs w:val="18"/>
        </w:rPr>
        <w:t xml:space="preserve"> </w:t>
      </w:r>
      <w:r w:rsidR="001F0414" w:rsidRPr="001F0414">
        <w:rPr>
          <w:rFonts w:ascii="Tahoma" w:hAnsi="Tahoma" w:cs="Tahoma"/>
          <w:color w:val="FF0000"/>
          <w:sz w:val="22"/>
          <w:szCs w:val="18"/>
        </w:rPr>
        <w:t xml:space="preserve">en bij de genen </w:t>
      </w:r>
      <w:r w:rsidR="001F0414" w:rsidRPr="001F0414">
        <w:rPr>
          <w:rFonts w:ascii="Tahoma" w:hAnsi="Tahoma" w:cs="Tahoma"/>
          <w:i/>
          <w:iCs/>
          <w:color w:val="FF0000"/>
          <w:sz w:val="22"/>
          <w:szCs w:val="18"/>
        </w:rPr>
        <w:t>NRAS, KRAS, KIT</w:t>
      </w:r>
      <w:r w:rsidR="001F0414" w:rsidRPr="001F0414">
        <w:rPr>
          <w:rFonts w:ascii="Tahoma" w:hAnsi="Tahoma" w:cs="Tahoma"/>
          <w:color w:val="FF0000"/>
          <w:sz w:val="22"/>
          <w:szCs w:val="18"/>
        </w:rPr>
        <w:t xml:space="preserve"> enkel om varianten die niet behoren tot de somatische hotspots.</w:t>
      </w:r>
      <w:r w:rsidR="001F0414">
        <w:rPr>
          <w:rFonts w:ascii="Tahoma" w:hAnsi="Tahoma" w:cs="Tahoma"/>
          <w:sz w:val="22"/>
          <w:szCs w:val="18"/>
        </w:rPr>
        <w:t xml:space="preserve"> </w:t>
      </w:r>
      <w:r w:rsidRPr="004770D2">
        <w:rPr>
          <w:rFonts w:ascii="Tahoma" w:hAnsi="Tahoma" w:cs="Tahoma"/>
          <w:sz w:val="22"/>
          <w:szCs w:val="18"/>
        </w:rPr>
        <w:t>Bij maligne aandoeningen kunnen deze varianten somatisch zijn, d.w.z. verworven tijdens het leven, of constitutioneel, d.w.z. aanwezig in de kiemlijn (</w:t>
      </w:r>
      <w:proofErr w:type="spellStart"/>
      <w:r w:rsidRPr="004770D2">
        <w:rPr>
          <w:rFonts w:ascii="Tahoma" w:hAnsi="Tahoma" w:cs="Tahoma"/>
          <w:sz w:val="22"/>
          <w:szCs w:val="18"/>
        </w:rPr>
        <w:t>germline</w:t>
      </w:r>
      <w:proofErr w:type="spellEnd"/>
      <w:r w:rsidRPr="004770D2">
        <w:rPr>
          <w:rFonts w:ascii="Tahoma" w:hAnsi="Tahoma" w:cs="Tahoma"/>
          <w:sz w:val="22"/>
          <w:szCs w:val="18"/>
        </w:rPr>
        <w:t>), b.v. in de context van een familiale kankerpredispositie.</w:t>
      </w:r>
    </w:p>
    <w:p w14:paraId="2CA13F41" w14:textId="77777777" w:rsidR="0077194A" w:rsidRPr="004770D2" w:rsidRDefault="0077194A" w:rsidP="0077194A">
      <w:pPr>
        <w:rPr>
          <w:rFonts w:ascii="Tahoma" w:hAnsi="Tahoma" w:cs="Tahoma"/>
          <w:sz w:val="22"/>
          <w:szCs w:val="18"/>
        </w:rPr>
      </w:pPr>
    </w:p>
    <w:p w14:paraId="7FEF2E1C" w14:textId="0DA7539D" w:rsidR="0077194A" w:rsidRPr="004770D2" w:rsidRDefault="0077194A" w:rsidP="0077194A">
      <w:pPr>
        <w:rPr>
          <w:rFonts w:ascii="Tahoma" w:hAnsi="Tahoma" w:cs="Tahoma"/>
          <w:sz w:val="22"/>
          <w:szCs w:val="18"/>
        </w:rPr>
      </w:pPr>
      <w:r w:rsidRPr="004770D2">
        <w:rPr>
          <w:rFonts w:ascii="Tahoma" w:hAnsi="Tahoma" w:cs="Tahoma"/>
          <w:sz w:val="22"/>
          <w:szCs w:val="18"/>
        </w:rPr>
        <w:t xml:space="preserve">Conform de richtlijnen van Kraft </w:t>
      </w:r>
      <w:r w:rsidRPr="004770D2">
        <w:rPr>
          <w:rFonts w:ascii="Tahoma" w:hAnsi="Tahoma" w:cs="Tahoma"/>
          <w:i/>
          <w:iCs/>
          <w:sz w:val="22"/>
          <w:szCs w:val="18"/>
        </w:rPr>
        <w:t>et al.</w:t>
      </w:r>
      <w:r w:rsidRPr="004770D2">
        <w:rPr>
          <w:rFonts w:ascii="Tahoma" w:hAnsi="Tahoma" w:cs="Tahoma"/>
          <w:sz w:val="22"/>
          <w:szCs w:val="18"/>
        </w:rPr>
        <w:t xml:space="preserve"> (2020) rapporteren we enkel kiemlijn varianten met een VAF&gt;0,3 wanneer er geen sterk vermoeden is dat het gaat om een somatische variant. Aangezien de test uitgevoerd wordt in de context van somatische aandoeningen, wordt aangeraden om de bevestiging of het hier een </w:t>
      </w:r>
      <w:proofErr w:type="spellStart"/>
      <w:r w:rsidRPr="004770D2">
        <w:rPr>
          <w:rFonts w:ascii="Tahoma" w:hAnsi="Tahoma" w:cs="Tahoma"/>
          <w:sz w:val="22"/>
          <w:szCs w:val="18"/>
        </w:rPr>
        <w:t>germline</w:t>
      </w:r>
      <w:proofErr w:type="spellEnd"/>
      <w:r w:rsidRPr="004770D2">
        <w:rPr>
          <w:rFonts w:ascii="Tahoma" w:hAnsi="Tahoma" w:cs="Tahoma"/>
          <w:sz w:val="22"/>
          <w:szCs w:val="18"/>
        </w:rPr>
        <w:t xml:space="preserve"> variant betreft uit te voeren op constitutioneel (niet-tumor) weefsel.</w:t>
      </w:r>
    </w:p>
    <w:p w14:paraId="6B01421B" w14:textId="7480C0C8" w:rsidR="001F0414" w:rsidRPr="001F0414" w:rsidRDefault="0077194A" w:rsidP="001F0414">
      <w:pPr>
        <w:rPr>
          <w:rFonts w:ascii="Tahoma" w:hAnsi="Tahoma" w:cs="Tahoma"/>
          <w:sz w:val="22"/>
          <w:szCs w:val="18"/>
        </w:rPr>
      </w:pPr>
      <w:r w:rsidRPr="004770D2">
        <w:rPr>
          <w:rFonts w:ascii="Tahoma" w:hAnsi="Tahoma" w:cs="Tahoma"/>
          <w:sz w:val="22"/>
          <w:szCs w:val="18"/>
        </w:rPr>
        <w:t xml:space="preserve">Wanneer we een variant wordt teruggevonden in bovenstaande genen met een VAF&gt;0,3 kan een disclaimer worden toegevoegd: </w:t>
      </w:r>
      <w:bookmarkStart w:id="1" w:name="_Hlk206661761"/>
      <w:r w:rsidRPr="004770D2">
        <w:rPr>
          <w:rFonts w:ascii="Tahoma" w:hAnsi="Tahoma" w:cs="Tahoma"/>
          <w:sz w:val="22"/>
          <w:szCs w:val="18"/>
        </w:rPr>
        <w:t>“Door de aanwezigheid van een variant in het XXX gen in ~50% van de allelen, kan een constitutionele origine niet worden uitgesloten. Te correleren de familiegeschiedenis en de voorgeschiedenis. In geval van een familiale kankergeschiedenis of een therapie gerelateerde kanker, is een kiembaanonderzoek (op niet-</w:t>
      </w:r>
      <w:proofErr w:type="spellStart"/>
      <w:r w:rsidRPr="004770D2">
        <w:rPr>
          <w:rFonts w:ascii="Tahoma" w:hAnsi="Tahoma" w:cs="Tahoma"/>
          <w:sz w:val="22"/>
          <w:szCs w:val="18"/>
        </w:rPr>
        <w:t>geïnvadeerd</w:t>
      </w:r>
      <w:proofErr w:type="spellEnd"/>
      <w:r w:rsidRPr="004770D2">
        <w:rPr>
          <w:rFonts w:ascii="Tahoma" w:hAnsi="Tahoma" w:cs="Tahoma"/>
          <w:sz w:val="22"/>
          <w:szCs w:val="18"/>
        </w:rPr>
        <w:t xml:space="preserve"> weefsel (nagels, haar, huid)) aangewezen.”</w:t>
      </w:r>
      <w:r w:rsidR="001F0414" w:rsidRPr="001F0414">
        <w:rPr>
          <w:rFonts w:ascii="Tahoma" w:hAnsi="Tahoma" w:cs="Tahoma"/>
          <w:i/>
          <w:iCs/>
          <w:sz w:val="22"/>
          <w:szCs w:val="18"/>
        </w:rPr>
        <w:t> </w:t>
      </w:r>
    </w:p>
    <w:p w14:paraId="23E50362" w14:textId="77777777" w:rsidR="001F0414" w:rsidRPr="004770D2" w:rsidRDefault="001F0414" w:rsidP="00903913">
      <w:pPr>
        <w:rPr>
          <w:rFonts w:ascii="Tahoma" w:hAnsi="Tahoma" w:cs="Tahoma"/>
          <w:i/>
          <w:iCs/>
          <w:sz w:val="22"/>
          <w:szCs w:val="18"/>
        </w:rPr>
      </w:pPr>
    </w:p>
    <w:bookmarkEnd w:id="0"/>
    <w:bookmarkEnd w:id="1"/>
    <w:p w14:paraId="1100E9BE" w14:textId="77777777" w:rsidR="001B4ACA" w:rsidRPr="004770D2" w:rsidRDefault="001B4ACA" w:rsidP="00903913">
      <w:pPr>
        <w:rPr>
          <w:rFonts w:ascii="Tahoma" w:hAnsi="Tahoma" w:cs="Tahoma"/>
          <w:i/>
          <w:iCs/>
          <w:sz w:val="22"/>
          <w:szCs w:val="18"/>
        </w:rPr>
      </w:pPr>
    </w:p>
    <w:p w14:paraId="06608E86" w14:textId="76CFFF4C" w:rsidR="00717E42" w:rsidRPr="004770D2" w:rsidRDefault="00717E42" w:rsidP="00717E42">
      <w:pPr>
        <w:pStyle w:val="Lijstalinea"/>
        <w:numPr>
          <w:ilvl w:val="0"/>
          <w:numId w:val="6"/>
        </w:numPr>
        <w:rPr>
          <w:rFonts w:ascii="Tahoma" w:hAnsi="Tahoma" w:cs="Tahoma"/>
          <w:b/>
          <w:bCs/>
          <w:sz w:val="28"/>
          <w:szCs w:val="22"/>
        </w:rPr>
      </w:pPr>
      <w:r w:rsidRPr="004770D2">
        <w:rPr>
          <w:rFonts w:ascii="Tahoma" w:hAnsi="Tahoma" w:cs="Tahoma"/>
          <w:b/>
          <w:bCs/>
          <w:sz w:val="28"/>
          <w:szCs w:val="22"/>
        </w:rPr>
        <w:t xml:space="preserve">Second opinion </w:t>
      </w:r>
    </w:p>
    <w:p w14:paraId="5C962043" w14:textId="2081E60A" w:rsidR="00717E42" w:rsidRPr="004770D2" w:rsidRDefault="00717E42" w:rsidP="00903913">
      <w:pPr>
        <w:rPr>
          <w:rFonts w:ascii="Tahoma" w:hAnsi="Tahoma" w:cs="Tahoma"/>
          <w:sz w:val="22"/>
          <w:szCs w:val="18"/>
        </w:rPr>
      </w:pPr>
    </w:p>
    <w:p w14:paraId="7FCB5C53" w14:textId="04C2B9C1" w:rsidR="00000394" w:rsidRPr="004770D2" w:rsidRDefault="00B43EE4" w:rsidP="00903913">
      <w:pPr>
        <w:rPr>
          <w:rFonts w:ascii="Tahoma" w:hAnsi="Tahoma" w:cs="Tahoma"/>
          <w:sz w:val="22"/>
          <w:szCs w:val="18"/>
        </w:rPr>
      </w:pPr>
      <w:r w:rsidRPr="004770D2">
        <w:rPr>
          <w:rFonts w:ascii="Tahoma" w:hAnsi="Tahoma" w:cs="Tahoma"/>
          <w:sz w:val="22"/>
          <w:szCs w:val="18"/>
        </w:rPr>
        <w:t xml:space="preserve">Indien </w:t>
      </w:r>
      <w:r w:rsidR="005A62D1" w:rsidRPr="004770D2">
        <w:rPr>
          <w:rFonts w:ascii="Tahoma" w:hAnsi="Tahoma" w:cs="Tahoma"/>
          <w:sz w:val="22"/>
          <w:szCs w:val="18"/>
        </w:rPr>
        <w:t xml:space="preserve">er </w:t>
      </w:r>
      <w:r w:rsidRPr="004770D2">
        <w:rPr>
          <w:rFonts w:ascii="Tahoma" w:hAnsi="Tahoma" w:cs="Tahoma"/>
          <w:sz w:val="22"/>
          <w:szCs w:val="18"/>
        </w:rPr>
        <w:t>bij de biologische interpretatie een discordantie gevonden wordt tussen beide interpret</w:t>
      </w:r>
      <w:r w:rsidR="005A62D1" w:rsidRPr="004770D2">
        <w:rPr>
          <w:rFonts w:ascii="Tahoma" w:hAnsi="Tahoma" w:cs="Tahoma"/>
          <w:sz w:val="22"/>
          <w:szCs w:val="18"/>
        </w:rPr>
        <w:t>aties</w:t>
      </w:r>
      <w:r w:rsidRPr="004770D2">
        <w:rPr>
          <w:rFonts w:ascii="Tahoma" w:hAnsi="Tahoma" w:cs="Tahoma"/>
          <w:sz w:val="22"/>
          <w:szCs w:val="18"/>
        </w:rPr>
        <w:t xml:space="preserve">, wordt dit </w:t>
      </w:r>
      <w:r w:rsidR="005A62D1" w:rsidRPr="004770D2">
        <w:rPr>
          <w:rFonts w:ascii="Tahoma" w:hAnsi="Tahoma" w:cs="Tahoma"/>
          <w:sz w:val="22"/>
          <w:szCs w:val="18"/>
        </w:rPr>
        <w:t>onderling besproken</w:t>
      </w:r>
      <w:r w:rsidR="001B4ACA" w:rsidRPr="004770D2">
        <w:rPr>
          <w:rFonts w:ascii="Tahoma" w:hAnsi="Tahoma" w:cs="Tahoma"/>
          <w:sz w:val="22"/>
          <w:szCs w:val="18"/>
        </w:rPr>
        <w:t xml:space="preserve">. Als dit een gekend euvel is, wordt er niet overgegaan tot een second opinion. Indien de klinisch bioloog beslist dat dit toch een second opinion vereist zal de volledige interpretatiestroom opnieuw opgestart worden door het CME zelf. Dit resultaat wordt dan als finaal beschouwd. </w:t>
      </w:r>
      <w:r w:rsidR="00114BB1" w:rsidRPr="004770D2">
        <w:rPr>
          <w:rFonts w:ascii="Tahoma" w:hAnsi="Tahoma" w:cs="Tahoma"/>
          <w:sz w:val="22"/>
          <w:szCs w:val="18"/>
        </w:rPr>
        <w:t>In geval van e</w:t>
      </w:r>
      <w:r w:rsidR="00C05169" w:rsidRPr="004770D2">
        <w:rPr>
          <w:rFonts w:ascii="Tahoma" w:hAnsi="Tahoma" w:cs="Tahoma"/>
          <w:sz w:val="22"/>
          <w:szCs w:val="18"/>
        </w:rPr>
        <w:t xml:space="preserve">en second opinion wordt in </w:t>
      </w:r>
      <w:proofErr w:type="spellStart"/>
      <w:r w:rsidR="00C05169" w:rsidRPr="004770D2">
        <w:rPr>
          <w:rFonts w:ascii="Tahoma" w:hAnsi="Tahoma" w:cs="Tahoma"/>
          <w:sz w:val="22"/>
          <w:szCs w:val="18"/>
        </w:rPr>
        <w:t>Glims</w:t>
      </w:r>
      <w:proofErr w:type="spellEnd"/>
      <w:r w:rsidR="00C05169" w:rsidRPr="004770D2">
        <w:rPr>
          <w:rFonts w:ascii="Tahoma" w:hAnsi="Tahoma" w:cs="Tahoma"/>
          <w:sz w:val="22"/>
          <w:szCs w:val="18"/>
        </w:rPr>
        <w:t xml:space="preserve"> </w:t>
      </w:r>
      <w:r w:rsidR="00114BB1" w:rsidRPr="004770D2">
        <w:rPr>
          <w:rFonts w:ascii="Tahoma" w:hAnsi="Tahoma" w:cs="Tahoma"/>
          <w:sz w:val="22"/>
          <w:szCs w:val="18"/>
        </w:rPr>
        <w:t>de bepaling “</w:t>
      </w:r>
      <w:proofErr w:type="spellStart"/>
      <w:r w:rsidR="00114BB1" w:rsidRPr="004770D2">
        <w:rPr>
          <w:rFonts w:ascii="Tahoma" w:hAnsi="Tahoma" w:cs="Tahoma"/>
          <w:sz w:val="22"/>
          <w:szCs w:val="18"/>
        </w:rPr>
        <w:t>NGS.confirmatie</w:t>
      </w:r>
      <w:proofErr w:type="spellEnd"/>
      <w:r w:rsidR="00114BB1" w:rsidRPr="004770D2">
        <w:rPr>
          <w:rFonts w:ascii="Tahoma" w:hAnsi="Tahoma" w:cs="Tahoma"/>
          <w:sz w:val="22"/>
          <w:szCs w:val="18"/>
        </w:rPr>
        <w:t>” via de alfabetische lijst bij geregistreerd.</w:t>
      </w:r>
    </w:p>
    <w:p w14:paraId="5E6B6BD5" w14:textId="77777777" w:rsidR="00CE5454" w:rsidRPr="004770D2" w:rsidRDefault="00CE5454" w:rsidP="00903913">
      <w:pPr>
        <w:rPr>
          <w:rFonts w:ascii="Tahoma" w:hAnsi="Tahoma" w:cs="Tahoma"/>
          <w:sz w:val="22"/>
          <w:szCs w:val="18"/>
        </w:rPr>
      </w:pPr>
    </w:p>
    <w:p w14:paraId="69F1B034" w14:textId="77777777" w:rsidR="00CE5454" w:rsidRPr="004770D2" w:rsidRDefault="00CE5454" w:rsidP="00903913">
      <w:pPr>
        <w:rPr>
          <w:rFonts w:ascii="Tahoma" w:hAnsi="Tahoma" w:cs="Tahoma"/>
          <w:sz w:val="22"/>
          <w:szCs w:val="18"/>
        </w:rPr>
      </w:pPr>
    </w:p>
    <w:p w14:paraId="5747841D" w14:textId="1E8F935D" w:rsidR="00000394" w:rsidRPr="004770D2" w:rsidRDefault="00000394" w:rsidP="00000394">
      <w:pPr>
        <w:pStyle w:val="Lijstalinea"/>
        <w:numPr>
          <w:ilvl w:val="0"/>
          <w:numId w:val="6"/>
        </w:numPr>
        <w:rPr>
          <w:rFonts w:ascii="Tahoma" w:hAnsi="Tahoma" w:cs="Tahoma"/>
          <w:b/>
          <w:bCs/>
          <w:color w:val="FF0000"/>
          <w:sz w:val="28"/>
          <w:szCs w:val="22"/>
        </w:rPr>
      </w:pPr>
      <w:r w:rsidRPr="004770D2">
        <w:rPr>
          <w:rFonts w:ascii="Tahoma" w:hAnsi="Tahoma" w:cs="Tahoma"/>
          <w:b/>
          <w:bCs/>
          <w:sz w:val="28"/>
          <w:szCs w:val="22"/>
        </w:rPr>
        <w:t xml:space="preserve">Registratie van stalen </w:t>
      </w:r>
      <w:proofErr w:type="spellStart"/>
      <w:r w:rsidRPr="004770D2">
        <w:rPr>
          <w:rFonts w:ascii="Tahoma" w:hAnsi="Tahoma" w:cs="Tahoma"/>
          <w:b/>
          <w:bCs/>
          <w:sz w:val="28"/>
          <w:szCs w:val="22"/>
        </w:rPr>
        <w:t>i.k.v</w:t>
      </w:r>
      <w:proofErr w:type="spellEnd"/>
      <w:r w:rsidRPr="004770D2">
        <w:rPr>
          <w:rFonts w:ascii="Tahoma" w:hAnsi="Tahoma" w:cs="Tahoma"/>
          <w:b/>
          <w:bCs/>
          <w:sz w:val="28"/>
          <w:szCs w:val="22"/>
        </w:rPr>
        <w:t>. tegemoetkoming</w:t>
      </w:r>
    </w:p>
    <w:p w14:paraId="64735A08" w14:textId="77777777" w:rsidR="00000394" w:rsidRPr="004770D2" w:rsidRDefault="00000394" w:rsidP="00000394">
      <w:pPr>
        <w:rPr>
          <w:rFonts w:ascii="Tahoma" w:hAnsi="Tahoma" w:cs="Tahoma"/>
          <w:b/>
          <w:bCs/>
          <w:color w:val="FF0000"/>
          <w:sz w:val="28"/>
          <w:szCs w:val="22"/>
        </w:rPr>
      </w:pPr>
    </w:p>
    <w:p w14:paraId="01B56DCC" w14:textId="5D41AA7A" w:rsidR="00EB19B8" w:rsidRPr="004770D2" w:rsidRDefault="00EB19B8" w:rsidP="00000394">
      <w:pPr>
        <w:rPr>
          <w:rFonts w:ascii="Tahoma" w:hAnsi="Tahoma" w:cs="Tahoma"/>
          <w:color w:val="FF0000"/>
          <w:sz w:val="22"/>
          <w:szCs w:val="18"/>
        </w:rPr>
      </w:pPr>
      <w:r w:rsidRPr="004770D2">
        <w:rPr>
          <w:rFonts w:ascii="Tahoma" w:hAnsi="Tahoma" w:cs="Tahoma"/>
          <w:sz w:val="22"/>
          <w:szCs w:val="18"/>
        </w:rPr>
        <w:t xml:space="preserve">Stalen worden afhankelijk van de indicatie in het PITTER register geregistreerd. </w:t>
      </w:r>
    </w:p>
    <w:p w14:paraId="14C0D16D" w14:textId="77777777" w:rsidR="00EB19B8" w:rsidRPr="004770D2" w:rsidRDefault="00EB19B8" w:rsidP="00000394">
      <w:pPr>
        <w:rPr>
          <w:rFonts w:ascii="Tahoma" w:hAnsi="Tahoma" w:cs="Tahoma"/>
          <w:color w:val="FF0000"/>
          <w:sz w:val="22"/>
          <w:szCs w:val="18"/>
        </w:rPr>
      </w:pPr>
    </w:p>
    <w:p w14:paraId="59861E5B" w14:textId="0A66E9E7" w:rsidR="00EB19B8" w:rsidRPr="004770D2" w:rsidRDefault="00EB19B8" w:rsidP="00EB19B8">
      <w:pPr>
        <w:pStyle w:val="Lijstalinea"/>
        <w:numPr>
          <w:ilvl w:val="0"/>
          <w:numId w:val="9"/>
        </w:numPr>
        <w:rPr>
          <w:rFonts w:ascii="Tahoma" w:hAnsi="Tahoma" w:cs="Tahoma"/>
          <w:sz w:val="22"/>
          <w:szCs w:val="18"/>
        </w:rPr>
      </w:pPr>
      <w:r w:rsidRPr="004770D2">
        <w:rPr>
          <w:rFonts w:ascii="Tahoma" w:hAnsi="Tahoma" w:cs="Tahoma"/>
          <w:sz w:val="22"/>
          <w:szCs w:val="18"/>
        </w:rPr>
        <w:t xml:space="preserve">PITTER register in HD4DP2.0 </w:t>
      </w:r>
      <w:hyperlink r:id="rId12" w:anchor="/organization/login" w:history="1">
        <w:r w:rsidRPr="004770D2">
          <w:rPr>
            <w:rStyle w:val="Hyperlink"/>
            <w:rFonts w:ascii="Tahoma" w:hAnsi="Tahoma" w:cs="Tahoma"/>
            <w:color w:val="auto"/>
            <w:sz w:val="22"/>
            <w:szCs w:val="18"/>
          </w:rPr>
          <w:t>https://hd4dp2.heilighartlier.be/#/organization/login</w:t>
        </w:r>
      </w:hyperlink>
      <w:r w:rsidRPr="004770D2">
        <w:rPr>
          <w:rFonts w:ascii="Tahoma" w:hAnsi="Tahoma" w:cs="Tahoma"/>
          <w:sz w:val="22"/>
          <w:szCs w:val="18"/>
        </w:rPr>
        <w:t xml:space="preserve"> </w:t>
      </w:r>
    </w:p>
    <w:p w14:paraId="7FADF522" w14:textId="09D656DA" w:rsidR="00EB19B8" w:rsidRPr="004770D2" w:rsidRDefault="00EB19B8" w:rsidP="00EB19B8">
      <w:pPr>
        <w:pStyle w:val="Lijstalinea"/>
        <w:numPr>
          <w:ilvl w:val="1"/>
          <w:numId w:val="9"/>
        </w:numPr>
        <w:rPr>
          <w:rFonts w:ascii="Tahoma" w:hAnsi="Tahoma" w:cs="Tahoma"/>
          <w:sz w:val="22"/>
          <w:szCs w:val="18"/>
        </w:rPr>
      </w:pPr>
      <w:r w:rsidRPr="004770D2">
        <w:rPr>
          <w:rFonts w:ascii="Tahoma" w:hAnsi="Tahoma" w:cs="Tahoma"/>
          <w:sz w:val="22"/>
          <w:szCs w:val="18"/>
        </w:rPr>
        <w:t>Stalen met indicatie CLL (code TP53) en AML (code FLT3-ITD) (tenzij herval binnen &lt;1 jaar)</w:t>
      </w:r>
    </w:p>
    <w:p w14:paraId="744183A0" w14:textId="0B27A6F7" w:rsidR="00226A8C" w:rsidRPr="001C48A0" w:rsidRDefault="00EB19B8" w:rsidP="00D66FD8">
      <w:pPr>
        <w:pStyle w:val="Lijstalinea"/>
        <w:numPr>
          <w:ilvl w:val="1"/>
          <w:numId w:val="9"/>
        </w:numPr>
        <w:rPr>
          <w:rFonts w:ascii="Tahoma" w:hAnsi="Tahoma" w:cs="Tahoma"/>
        </w:rPr>
      </w:pPr>
      <w:r w:rsidRPr="001C48A0">
        <w:rPr>
          <w:rFonts w:ascii="Tahoma" w:hAnsi="Tahoma" w:cs="Tahoma"/>
          <w:sz w:val="22"/>
          <w:szCs w:val="18"/>
        </w:rPr>
        <w:t>Enkel bepalingen die onder artikel 33ter vallen.</w:t>
      </w:r>
    </w:p>
    <w:sectPr w:rsidR="00226A8C" w:rsidRPr="001C48A0" w:rsidSect="00D4482C">
      <w:headerReference w:type="default" r:id="rId13"/>
      <w:footerReference w:type="default" r:id="rId14"/>
      <w:pgSz w:w="11906" w:h="16838" w:code="9"/>
      <w:pgMar w:top="2552" w:right="851" w:bottom="851" w:left="851" w:header="709" w:footer="68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D2BCE6" w14:textId="77777777" w:rsidR="00112CF4" w:rsidRDefault="00112CF4">
      <w:r>
        <w:separator/>
      </w:r>
    </w:p>
  </w:endnote>
  <w:endnote w:type="continuationSeparator" w:id="0">
    <w:p w14:paraId="52978B46" w14:textId="77777777" w:rsidR="00112CF4" w:rsidRDefault="00112C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HGJOL+Arial,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LAGPPM+Arial,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F869A" w14:textId="550769BB" w:rsidR="000F41C0" w:rsidRPr="00A1094B" w:rsidRDefault="00542AB5">
    <w:pPr>
      <w:pStyle w:val="Voettekst"/>
      <w:pBdr>
        <w:top w:val="single" w:sz="4" w:space="1" w:color="auto"/>
      </w:pBdr>
      <w:tabs>
        <w:tab w:val="clear" w:pos="4536"/>
        <w:tab w:val="clear" w:pos="9072"/>
        <w:tab w:val="right" w:pos="10206"/>
      </w:tabs>
      <w:rPr>
        <w:rFonts w:ascii="Trebuchet MS" w:hAnsi="Trebuchet MS"/>
        <w:b/>
        <w:sz w:val="18"/>
        <w:szCs w:val="18"/>
      </w:rPr>
    </w:pPr>
    <w:r w:rsidRPr="00A1094B">
      <w:rPr>
        <w:rFonts w:ascii="Trebuchet MS" w:hAnsi="Trebuchet MS"/>
        <w:b/>
        <w:noProof/>
        <w:sz w:val="18"/>
        <w:szCs w:val="18"/>
        <w:lang w:eastAsia="nl-BE"/>
      </w:rPr>
      <mc:AlternateContent>
        <mc:Choice Requires="wps">
          <w:drawing>
            <wp:anchor distT="0" distB="0" distL="114300" distR="114300" simplePos="0" relativeHeight="251658752" behindDoc="1" locked="0" layoutInCell="1" allowOverlap="1" wp14:anchorId="6A72BEA7" wp14:editId="4F090EF8">
              <wp:simplePos x="0" y="0"/>
              <wp:positionH relativeFrom="margin">
                <wp:align>center</wp:align>
              </wp:positionH>
              <wp:positionV relativeFrom="page">
                <wp:posOffset>10261600</wp:posOffset>
              </wp:positionV>
              <wp:extent cx="5760085" cy="144145"/>
              <wp:effectExtent l="0" t="0" r="0" b="0"/>
              <wp:wrapTight wrapText="bothSides">
                <wp:wrapPolygon edited="0">
                  <wp:start x="-600" y="0"/>
                  <wp:lineTo x="-600" y="21600"/>
                  <wp:lineTo x="21600" y="21600"/>
                  <wp:lineTo x="21600" y="0"/>
                  <wp:lineTo x="-600" y="0"/>
                </wp:wrapPolygon>
              </wp:wrapTight>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085" cy="144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901510" w14:textId="77777777" w:rsidR="00694DA7" w:rsidRPr="006D678D" w:rsidRDefault="00694DA7" w:rsidP="00694DA7">
                          <w:pPr>
                            <w:jc w:val="center"/>
                            <w:rPr>
                              <w:color w:val="808080"/>
                            </w:rPr>
                          </w:pPr>
                          <w:r w:rsidRPr="006D678D">
                            <w:rPr>
                              <w:rFonts w:ascii="Trebuchet MS" w:hAnsi="Trebuchet MS"/>
                              <w:b/>
                              <w:snapToGrid w:val="0"/>
                              <w:color w:val="808080"/>
                              <w:sz w:val="16"/>
                              <w:szCs w:val="16"/>
                            </w:rPr>
                            <w:t>Dit geprint document is enkel geldig indien de inhoud ervan overeenstemt met de definitieve elektronische versie!</w:t>
                          </w:r>
                        </w:p>
                        <w:p w14:paraId="1784DFE8" w14:textId="77777777" w:rsidR="00694DA7" w:rsidRPr="006D678D" w:rsidRDefault="00694DA7" w:rsidP="00694DA7">
                          <w:pPr>
                            <w:jc w:val="center"/>
                            <w:rPr>
                              <w:color w:val="808080"/>
                            </w:rPr>
                          </w:pP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w16cei="http://schemas.microsoft.com/office/word/2026/wordml/cei">
          <w:pict>
            <v:shapetype w14:anchorId="6A72BEA7" id="_x0000_t202" coordsize="21600,21600" o:spt="202" path="m,l,21600r21600,l21600,xe">
              <v:stroke joinstyle="miter"/>
              <v:path gradientshapeok="t" o:connecttype="rect"/>
            </v:shapetype>
            <v:shape id="Text Box 3" o:spid="_x0000_s1026" type="#_x0000_t202" style="position:absolute;margin-left:0;margin-top:808pt;width:453.55pt;height:11.35pt;z-index:-251657728;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" stroked="f">
              <v:textbox inset=".5mm,.3mm,.5mm,.3mm">
                <w:txbxContent>
                  <w:p w14:paraId="29901510" w14:textId="77777777" w:rsidR="00694DA7" w:rsidRPr="006D678D" w:rsidRDefault="00694DA7" w:rsidP="00694DA7">
                    <w:pPr>
                      <w:jc w:val="center"/>
                      <w:rPr>
                        <w:color w:val="808080"/>
                      </w:rPr>
                    </w:pPr>
                    <w:r w:rsidRPr="006D678D">
                      <w:rPr>
                        <w:rFonts w:ascii="Trebuchet MS" w:hAnsi="Trebuchet MS"/>
                        <w:b/>
                        <w:snapToGrid w:val="0"/>
                        <w:color w:val="808080"/>
                        <w:sz w:val="16"/>
                        <w:szCs w:val="16"/>
                      </w:rPr>
                      <w:t xml:space="preserve">Dit geprint document is enkel geldig </w:t>
                    </w:r>
                    <w:proofErr w:type="gramStart"/>
                    <w:r w:rsidRPr="006D678D">
                      <w:rPr>
                        <w:rFonts w:ascii="Trebuchet MS" w:hAnsi="Trebuchet MS"/>
                        <w:b/>
                        <w:snapToGrid w:val="0"/>
                        <w:color w:val="808080"/>
                        <w:sz w:val="16"/>
                        <w:szCs w:val="16"/>
                      </w:rPr>
                      <w:t>indien</w:t>
                    </w:r>
                    <w:proofErr w:type="gramEnd"/>
                    <w:r w:rsidRPr="006D678D">
                      <w:rPr>
                        <w:rFonts w:ascii="Trebuchet MS" w:hAnsi="Trebuchet MS"/>
                        <w:b/>
                        <w:snapToGrid w:val="0"/>
                        <w:color w:val="808080"/>
                        <w:sz w:val="16"/>
                        <w:szCs w:val="16"/>
                      </w:rPr>
                      <w:t xml:space="preserve"> de inhoud ervan overeenstemt met de definitieve elektronische versie!</w:t>
                    </w:r>
                  </w:p>
                  <w:p w14:paraId="1784DFE8" w14:textId="77777777" w:rsidR="00694DA7" w:rsidRPr="006D678D" w:rsidRDefault="00694DA7" w:rsidP="00694DA7">
                    <w:pPr>
                      <w:jc w:val="center"/>
                      <w:rPr>
                        <w:color w:val="808080"/>
                      </w:rPr>
                    </w:pPr>
                  </w:p>
                </w:txbxContent>
              </v:textbox>
              <w10:wrap type="tight" anchorx="margin" anchory="page"/>
            </v:shape>
          </w:pict>
        </mc:Fallback>
      </mc:AlternateContent>
    </w:r>
    <w:r w:rsidR="007105A5">
      <w:rPr>
        <w:rFonts w:ascii="Trebuchet MS" w:hAnsi="Trebuchet MS"/>
        <w:b/>
        <w:noProof/>
        <w:sz w:val="18"/>
        <w:szCs w:val="18"/>
        <w:lang w:eastAsia="nl-BE"/>
      </w:rPr>
      <w:t>NGS</w:t>
    </w:r>
    <w:r w:rsidR="000F41C0" w:rsidRPr="00A1094B">
      <w:rPr>
        <w:rFonts w:ascii="Trebuchet MS" w:hAnsi="Trebuchet MS"/>
        <w:b/>
        <w:snapToGrid w:val="0"/>
        <w:sz w:val="18"/>
        <w:szCs w:val="18"/>
      </w:rPr>
      <w:t xml:space="preserve"> – “</w:t>
    </w:r>
    <w:r w:rsidR="00665E70">
      <w:rPr>
        <w:rFonts w:ascii="Trebuchet MS" w:hAnsi="Trebuchet MS"/>
        <w:b/>
        <w:sz w:val="18"/>
        <w:szCs w:val="18"/>
      </w:rPr>
      <w:t>Registratie en rapportage Lier</w:t>
    </w:r>
    <w:r w:rsidR="000F41C0" w:rsidRPr="00A1094B">
      <w:rPr>
        <w:rFonts w:ascii="Trebuchet MS" w:hAnsi="Trebuchet MS"/>
        <w:b/>
        <w:snapToGrid w:val="0"/>
        <w:sz w:val="18"/>
        <w:szCs w:val="18"/>
      </w:rPr>
      <w:t>”</w:t>
    </w:r>
    <w:r w:rsidR="000F41C0" w:rsidRPr="00A1094B">
      <w:rPr>
        <w:rFonts w:ascii="Trebuchet MS" w:hAnsi="Trebuchet MS"/>
        <w:b/>
        <w:snapToGrid w:val="0"/>
        <w:sz w:val="18"/>
        <w:szCs w:val="18"/>
      </w:rPr>
      <w:tab/>
    </w:r>
    <w:r w:rsidR="00026705" w:rsidRPr="00A1094B">
      <w:rPr>
        <w:rFonts w:ascii="Trebuchet MS" w:hAnsi="Trebuchet MS"/>
        <w:b/>
        <w:snapToGrid w:val="0"/>
        <w:sz w:val="18"/>
        <w:szCs w:val="18"/>
      </w:rPr>
      <w:t>Afdrukdatum:</w:t>
    </w:r>
    <w:r w:rsidR="00112375">
      <w:rPr>
        <w:rFonts w:ascii="Trebuchet MS" w:hAnsi="Trebuchet MS"/>
        <w:b/>
        <w:snapToGrid w:val="0"/>
        <w:sz w:val="18"/>
        <w:szCs w:val="18"/>
      </w:rPr>
      <w:fldChar w:fldCharType="begin"/>
    </w:r>
    <w:r w:rsidR="00112375">
      <w:rPr>
        <w:rFonts w:ascii="Trebuchet MS" w:hAnsi="Trebuchet MS"/>
        <w:b/>
        <w:snapToGrid w:val="0"/>
        <w:sz w:val="18"/>
        <w:szCs w:val="18"/>
      </w:rPr>
      <w:instrText xml:space="preserve"> TIME \@ "d MMMM yyyy" </w:instrText>
    </w:r>
    <w:r w:rsidR="00112375">
      <w:rPr>
        <w:rFonts w:ascii="Trebuchet MS" w:hAnsi="Trebuchet MS"/>
        <w:b/>
        <w:snapToGrid w:val="0"/>
        <w:sz w:val="18"/>
        <w:szCs w:val="18"/>
      </w:rPr>
      <w:fldChar w:fldCharType="separate"/>
    </w:r>
    <w:r w:rsidR="001C48A0">
      <w:rPr>
        <w:rFonts w:ascii="Trebuchet MS" w:hAnsi="Trebuchet MS"/>
        <w:b/>
        <w:noProof/>
        <w:snapToGrid w:val="0"/>
        <w:sz w:val="18"/>
        <w:szCs w:val="18"/>
      </w:rPr>
      <w:t>24 augustus 2026</w:t>
    </w:r>
    <w:r w:rsidR="00112375">
      <w:rPr>
        <w:rFonts w:ascii="Trebuchet MS" w:hAnsi="Trebuchet MS"/>
        <w:b/>
        <w:snapToGrid w:val="0"/>
        <w:sz w:val="18"/>
        <w:szCs w:val="18"/>
      </w:rPr>
      <w:fldChar w:fldCharType="end"/>
    </w:r>
    <w:r w:rsidR="00112375" w:rsidRPr="00A1094B">
      <w:rPr>
        <w:rFonts w:ascii="Trebuchet MS" w:hAnsi="Trebuchet MS"/>
        <w:b/>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5420CD" w14:textId="77777777" w:rsidR="00112CF4" w:rsidRDefault="00112CF4">
      <w:r>
        <w:separator/>
      </w:r>
    </w:p>
  </w:footnote>
  <w:footnote w:type="continuationSeparator" w:id="0">
    <w:p w14:paraId="4A3FB676" w14:textId="77777777" w:rsidR="00112CF4" w:rsidRDefault="00112C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CA11D" w14:textId="7B4B329E" w:rsidR="00717E42" w:rsidRPr="00717E42" w:rsidRDefault="00FF2917" w:rsidP="00717E42">
    <w:pPr>
      <w:tabs>
        <w:tab w:val="right" w:pos="10065"/>
      </w:tabs>
      <w:spacing w:before="120"/>
      <w:ind w:left="1560" w:right="113"/>
      <w:rPr>
        <w:rFonts w:ascii="Trebuchet MS" w:hAnsi="Trebuchet MS"/>
      </w:rPr>
    </w:pPr>
    <w:r>
      <w:rPr>
        <w:rFonts w:ascii="Trebuchet MS" w:hAnsi="Trebuchet MS"/>
        <w:b/>
        <w:noProof/>
        <w:sz w:val="22"/>
        <w:szCs w:val="22"/>
        <w:lang w:eastAsia="nl-BE"/>
      </w:rPr>
      <w:drawing>
        <wp:anchor distT="0" distB="0" distL="114300" distR="114300" simplePos="0" relativeHeight="251660800" behindDoc="0" locked="0" layoutInCell="1" allowOverlap="1" wp14:anchorId="5D0AD42B" wp14:editId="037A693D">
          <wp:simplePos x="0" y="0"/>
          <wp:positionH relativeFrom="margin">
            <wp:align>left</wp:align>
          </wp:positionH>
          <wp:positionV relativeFrom="paragraph">
            <wp:posOffset>86719</wp:posOffset>
          </wp:positionV>
          <wp:extent cx="1352550" cy="767715"/>
          <wp:effectExtent l="0" t="0" r="0" b="0"/>
          <wp:wrapSquare wrapText="bothSides"/>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2020HHZ icoon.jpg"/>
                  <pic:cNvPicPr/>
                </pic:nvPicPr>
                <pic:blipFill>
                  <a:blip r:embed="rId1">
                    <a:extLst>
                      <a:ext uri="{28A0092B-C50C-407E-A947-70E740481C1C}">
                        <a14:useLocalDpi xmlns:a14="http://schemas.microsoft.com/office/drawing/2010/main" val="0"/>
                      </a:ext>
                    </a:extLst>
                  </a:blip>
                  <a:stretch>
                    <a:fillRect/>
                  </a:stretch>
                </pic:blipFill>
                <pic:spPr>
                  <a:xfrm>
                    <a:off x="0" y="0"/>
                    <a:ext cx="1352550" cy="767715"/>
                  </a:xfrm>
                  <a:prstGeom prst="rect">
                    <a:avLst/>
                  </a:prstGeom>
                </pic:spPr>
              </pic:pic>
            </a:graphicData>
          </a:graphic>
          <wp14:sizeRelH relativeFrom="page">
            <wp14:pctWidth>0</wp14:pctWidth>
          </wp14:sizeRelH>
          <wp14:sizeRelV relativeFrom="page">
            <wp14:pctHeight>0</wp14:pctHeight>
          </wp14:sizeRelV>
        </wp:anchor>
      </w:drawing>
    </w:r>
    <w:r w:rsidR="00542AB5" w:rsidRPr="00870C30">
      <w:rPr>
        <w:rFonts w:ascii="Trebuchet MS" w:hAnsi="Trebuchet MS"/>
        <w:noProof/>
        <w:sz w:val="20"/>
        <w:lang w:eastAsia="nl-BE"/>
      </w:rPr>
      <mc:AlternateContent>
        <mc:Choice Requires="wps">
          <w:drawing>
            <wp:anchor distT="0" distB="0" distL="114300" distR="114300" simplePos="0" relativeHeight="251656704" behindDoc="1" locked="0" layoutInCell="0" allowOverlap="1" wp14:anchorId="0A24070E" wp14:editId="232F58EA">
              <wp:simplePos x="0" y="0"/>
              <wp:positionH relativeFrom="margin">
                <wp:posOffset>-36195</wp:posOffset>
              </wp:positionH>
              <wp:positionV relativeFrom="page">
                <wp:posOffset>467995</wp:posOffset>
              </wp:positionV>
              <wp:extent cx="6551930" cy="899795"/>
              <wp:effectExtent l="0" t="0" r="0" b="0"/>
              <wp:wrapNone/>
              <wp:docPr id="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51930" cy="899795"/>
                      </a:xfrm>
                      <a:prstGeom prst="rect">
                        <a:avLst/>
                      </a:prstGeom>
                      <a:solidFill>
                        <a:srgbClr val="FFFFFF"/>
                      </a:solidFill>
                      <a:ln w="9525">
                        <a:solidFill>
                          <a:srgbClr val="000000"/>
                        </a:solidFill>
                        <a:miter lim="800000"/>
                        <a:headEnd/>
                        <a:tailEnd/>
                      </a:ln>
                      <a:effectLst>
                        <a:outerShdw dist="57238" dir="2021404" algn="ctr" rotWithShape="0">
                          <a:srgbClr val="000000"/>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w16cei="http://schemas.microsoft.com/office/word/2026/wordml/cei">
          <w:pict>
            <v:rect w14:anchorId="14B3499C" id="Rectangle 1" o:spid="_x0000_s1026" style="position:absolute;margin-left:-2.85pt;margin-top:36.85pt;width:515.9pt;height:70.85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" o:allowincell="f">
              <v:shadow on="t" color="black" offset="3.75pt,2.5pt"/>
              <w10:wrap anchorx="margin" anchory="page"/>
            </v:rect>
          </w:pict>
        </mc:Fallback>
      </mc:AlternateContent>
    </w:r>
    <w:r w:rsidR="000F41C0" w:rsidRPr="00870C30">
      <w:rPr>
        <w:rFonts w:ascii="Trebuchet MS" w:hAnsi="Trebuchet MS"/>
        <w:b/>
      </w:rPr>
      <w:t>LABORATORIUM H.-HARTZIEKENHUIS</w:t>
    </w:r>
    <w:r w:rsidR="000F41C0" w:rsidRPr="00870C30">
      <w:rPr>
        <w:rFonts w:ascii="Trebuchet MS" w:hAnsi="Trebuchet MS"/>
        <w:b/>
      </w:rPr>
      <w:tab/>
    </w:r>
    <w:r w:rsidR="000F41C0" w:rsidRPr="00870C30">
      <w:rPr>
        <w:rFonts w:ascii="Trebuchet MS" w:hAnsi="Trebuchet MS"/>
      </w:rPr>
      <w:t xml:space="preserve">Versie: </w:t>
    </w:r>
    <w:r w:rsidR="00075625">
      <w:rPr>
        <w:rFonts w:ascii="Trebuchet MS" w:hAnsi="Trebuchet MS"/>
      </w:rPr>
      <w:t>1</w:t>
    </w:r>
    <w:r w:rsidR="00572A5B">
      <w:rPr>
        <w:rFonts w:ascii="Trebuchet MS" w:hAnsi="Trebuchet MS"/>
      </w:rPr>
      <w:t>1</w:t>
    </w:r>
  </w:p>
  <w:p w14:paraId="79A93A01" w14:textId="4B757809" w:rsidR="000F41C0" w:rsidRPr="00870C30" w:rsidRDefault="00665E70">
    <w:pPr>
      <w:pBdr>
        <w:bottom w:val="single" w:sz="6" w:space="4" w:color="auto"/>
      </w:pBdr>
      <w:tabs>
        <w:tab w:val="right" w:pos="10065"/>
        <w:tab w:val="right" w:pos="12900"/>
      </w:tabs>
      <w:spacing w:before="40"/>
      <w:ind w:left="1560" w:right="113"/>
      <w:rPr>
        <w:rFonts w:ascii="Trebuchet MS" w:hAnsi="Trebuchet MS"/>
      </w:rPr>
    </w:pPr>
    <w:r>
      <w:rPr>
        <w:rFonts w:ascii="Trebuchet MS" w:hAnsi="Trebuchet MS"/>
      </w:rPr>
      <w:t xml:space="preserve">Hematologische tumoren </w:t>
    </w:r>
    <w:proofErr w:type="spellStart"/>
    <w:r>
      <w:rPr>
        <w:rFonts w:ascii="Trebuchet MS" w:hAnsi="Trebuchet MS"/>
      </w:rPr>
      <w:t>targeted</w:t>
    </w:r>
    <w:proofErr w:type="spellEnd"/>
    <w:r>
      <w:rPr>
        <w:rFonts w:ascii="Trebuchet MS" w:hAnsi="Trebuchet MS"/>
      </w:rPr>
      <w:t xml:space="preserve"> </w:t>
    </w:r>
    <w:proofErr w:type="spellStart"/>
    <w:r>
      <w:rPr>
        <w:rFonts w:ascii="Trebuchet MS" w:hAnsi="Trebuchet MS"/>
      </w:rPr>
      <w:t>resequencing</w:t>
    </w:r>
    <w:proofErr w:type="spellEnd"/>
    <w:r w:rsidR="000F41C0" w:rsidRPr="00870C30">
      <w:rPr>
        <w:rFonts w:ascii="Trebuchet MS" w:hAnsi="Trebuchet MS"/>
      </w:rPr>
      <w:tab/>
      <w:t xml:space="preserve">pagina </w:t>
    </w:r>
    <w:r w:rsidR="000F41C0" w:rsidRPr="00870C30">
      <w:rPr>
        <w:rStyle w:val="Paginanummer"/>
        <w:rFonts w:ascii="Trebuchet MS" w:hAnsi="Trebuchet MS"/>
      </w:rPr>
      <w:fldChar w:fldCharType="begin"/>
    </w:r>
    <w:r w:rsidR="000F41C0" w:rsidRPr="00870C30">
      <w:rPr>
        <w:rStyle w:val="Paginanummer"/>
        <w:rFonts w:ascii="Trebuchet MS" w:hAnsi="Trebuchet MS"/>
      </w:rPr>
      <w:instrText xml:space="preserve"> PAGE </w:instrText>
    </w:r>
    <w:r w:rsidR="000F41C0" w:rsidRPr="00870C30">
      <w:rPr>
        <w:rStyle w:val="Paginanummer"/>
        <w:rFonts w:ascii="Trebuchet MS" w:hAnsi="Trebuchet MS"/>
      </w:rPr>
      <w:fldChar w:fldCharType="separate"/>
    </w:r>
    <w:r w:rsidR="007E3172">
      <w:rPr>
        <w:rStyle w:val="Paginanummer"/>
        <w:rFonts w:ascii="Trebuchet MS" w:hAnsi="Trebuchet MS"/>
        <w:noProof/>
      </w:rPr>
      <w:t>5</w:t>
    </w:r>
    <w:r w:rsidR="000F41C0" w:rsidRPr="00870C30">
      <w:rPr>
        <w:rStyle w:val="Paginanummer"/>
        <w:rFonts w:ascii="Trebuchet MS" w:hAnsi="Trebuchet MS"/>
      </w:rPr>
      <w:fldChar w:fldCharType="end"/>
    </w:r>
    <w:r w:rsidR="000F41C0" w:rsidRPr="00870C30">
      <w:rPr>
        <w:rStyle w:val="Paginanummer"/>
        <w:rFonts w:ascii="Trebuchet MS" w:hAnsi="Trebuchet MS"/>
      </w:rPr>
      <w:t xml:space="preserve"> van </w:t>
    </w:r>
    <w:r w:rsidR="000F41C0" w:rsidRPr="00870C30">
      <w:rPr>
        <w:rStyle w:val="Paginanummer"/>
        <w:rFonts w:ascii="Trebuchet MS" w:hAnsi="Trebuchet MS"/>
      </w:rPr>
      <w:fldChar w:fldCharType="begin"/>
    </w:r>
    <w:r w:rsidR="000F41C0" w:rsidRPr="00870C30">
      <w:rPr>
        <w:rStyle w:val="Paginanummer"/>
        <w:rFonts w:ascii="Trebuchet MS" w:hAnsi="Trebuchet MS"/>
      </w:rPr>
      <w:instrText xml:space="preserve"> NUMPAGES </w:instrText>
    </w:r>
    <w:r w:rsidR="000F41C0" w:rsidRPr="00870C30">
      <w:rPr>
        <w:rStyle w:val="Paginanummer"/>
        <w:rFonts w:ascii="Trebuchet MS" w:hAnsi="Trebuchet MS"/>
      </w:rPr>
      <w:fldChar w:fldCharType="separate"/>
    </w:r>
    <w:r w:rsidR="007E3172">
      <w:rPr>
        <w:rStyle w:val="Paginanummer"/>
        <w:rFonts w:ascii="Trebuchet MS" w:hAnsi="Trebuchet MS"/>
        <w:noProof/>
      </w:rPr>
      <w:t>5</w:t>
    </w:r>
    <w:r w:rsidR="000F41C0" w:rsidRPr="00870C30">
      <w:rPr>
        <w:rStyle w:val="Paginanummer"/>
        <w:rFonts w:ascii="Trebuchet MS" w:hAnsi="Trebuchet MS"/>
      </w:rPr>
      <w:fldChar w:fldCharType="end"/>
    </w:r>
  </w:p>
  <w:p w14:paraId="6C233112" w14:textId="0D31E626" w:rsidR="000F41C0" w:rsidRPr="00A1094B" w:rsidRDefault="00630502">
    <w:pPr>
      <w:pStyle w:val="Koptekst"/>
      <w:spacing w:before="120"/>
      <w:ind w:left="1559"/>
      <w:rPr>
        <w:rFonts w:ascii="Trebuchet MS" w:hAnsi="Trebuchet MS"/>
        <w:b/>
        <w:sz w:val="32"/>
        <w:szCs w:val="32"/>
      </w:rPr>
    </w:pPr>
    <w:r>
      <w:rPr>
        <w:rFonts w:ascii="Trebuchet MS" w:hAnsi="Trebuchet MS"/>
        <w:b/>
        <w:sz w:val="32"/>
        <w:szCs w:val="32"/>
      </w:rPr>
      <w:t>R</w:t>
    </w:r>
    <w:r w:rsidR="00C61597">
      <w:rPr>
        <w:rFonts w:ascii="Trebuchet MS" w:hAnsi="Trebuchet MS"/>
        <w:b/>
        <w:sz w:val="32"/>
        <w:szCs w:val="32"/>
      </w:rPr>
      <w:t>egistratie en r</w:t>
    </w:r>
    <w:r>
      <w:rPr>
        <w:rFonts w:ascii="Trebuchet MS" w:hAnsi="Trebuchet MS"/>
        <w:b/>
        <w:sz w:val="32"/>
        <w:szCs w:val="32"/>
      </w:rPr>
      <w:t>apportage</w:t>
    </w:r>
    <w:r w:rsidR="007105A5">
      <w:rPr>
        <w:rFonts w:ascii="Trebuchet MS" w:hAnsi="Trebuchet MS"/>
        <w:b/>
        <w:sz w:val="32"/>
        <w:szCs w:val="32"/>
      </w:rPr>
      <w:t xml:space="preserve"> </w:t>
    </w:r>
    <w:r w:rsidR="00665E70">
      <w:rPr>
        <w:rFonts w:ascii="Trebuchet MS" w:hAnsi="Trebuchet MS"/>
        <w:b/>
        <w:sz w:val="32"/>
        <w:szCs w:val="32"/>
      </w:rPr>
      <w:t>Lier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FFFFFFFF"/>
    <w:lvl w:ilvl="0">
      <w:start w:val="1"/>
      <w:numFmt w:val="decimal"/>
      <w:pStyle w:val="Kop1"/>
      <w:lvlText w:val="%1."/>
      <w:legacy w:legacy="1" w:legacySpace="0" w:legacyIndent="454"/>
      <w:lvlJc w:val="left"/>
      <w:pPr>
        <w:ind w:left="454" w:hanging="454"/>
      </w:pPr>
    </w:lvl>
    <w:lvl w:ilvl="1">
      <w:start w:val="1"/>
      <w:numFmt w:val="decimal"/>
      <w:pStyle w:val="Kop2"/>
      <w:lvlText w:val="%1.%2."/>
      <w:legacy w:legacy="1" w:legacySpace="0" w:legacyIndent="708"/>
      <w:lvlJc w:val="left"/>
      <w:pPr>
        <w:ind w:left="1162" w:hanging="708"/>
      </w:pPr>
    </w:lvl>
    <w:lvl w:ilvl="2">
      <w:start w:val="1"/>
      <w:numFmt w:val="decimal"/>
      <w:lvlText w:val="%1.%2.%3."/>
      <w:legacy w:legacy="1" w:legacySpace="0" w:legacyIndent="708"/>
      <w:lvlJc w:val="left"/>
      <w:pPr>
        <w:ind w:left="1870" w:hanging="708"/>
      </w:pPr>
    </w:lvl>
    <w:lvl w:ilvl="3">
      <w:start w:val="1"/>
      <w:numFmt w:val="decimal"/>
      <w:lvlText w:val="%1.%2.%3.%4."/>
      <w:legacy w:legacy="1" w:legacySpace="0" w:legacyIndent="708"/>
      <w:lvlJc w:val="left"/>
      <w:pPr>
        <w:ind w:left="2578" w:hanging="708"/>
      </w:pPr>
    </w:lvl>
    <w:lvl w:ilvl="4">
      <w:start w:val="1"/>
      <w:numFmt w:val="decimal"/>
      <w:lvlText w:val="%1.%2.%3.%4.%5."/>
      <w:legacy w:legacy="1" w:legacySpace="0" w:legacyIndent="708"/>
      <w:lvlJc w:val="left"/>
      <w:pPr>
        <w:ind w:left="3286" w:hanging="708"/>
      </w:pPr>
    </w:lvl>
    <w:lvl w:ilvl="5">
      <w:start w:val="1"/>
      <w:numFmt w:val="decimal"/>
      <w:lvlText w:val="%1.%2.%3.%4.%5.%6."/>
      <w:legacy w:legacy="1" w:legacySpace="0" w:legacyIndent="708"/>
      <w:lvlJc w:val="left"/>
      <w:pPr>
        <w:ind w:left="3994" w:hanging="708"/>
      </w:pPr>
    </w:lvl>
    <w:lvl w:ilvl="6">
      <w:start w:val="1"/>
      <w:numFmt w:val="decimal"/>
      <w:pStyle w:val="Kop7"/>
      <w:lvlText w:val="%1.%2.%3.%4.%5.%6.%7."/>
      <w:legacy w:legacy="1" w:legacySpace="0" w:legacyIndent="708"/>
      <w:lvlJc w:val="left"/>
      <w:pPr>
        <w:ind w:left="4702" w:hanging="708"/>
      </w:pPr>
    </w:lvl>
    <w:lvl w:ilvl="7">
      <w:start w:val="1"/>
      <w:numFmt w:val="decimal"/>
      <w:lvlText w:val="%1.%2.%3.%4.%5.%6.%7.%8."/>
      <w:legacy w:legacy="1" w:legacySpace="0" w:legacyIndent="708"/>
      <w:lvlJc w:val="left"/>
      <w:pPr>
        <w:ind w:left="5410" w:hanging="708"/>
      </w:pPr>
    </w:lvl>
    <w:lvl w:ilvl="8">
      <w:start w:val="1"/>
      <w:numFmt w:val="decimal"/>
      <w:lvlText w:val="%1.%2.%3.%4.%5.%6.%7.%8.%9"/>
      <w:legacy w:legacy="1" w:legacySpace="0" w:legacyIndent="708"/>
      <w:lvlJc w:val="left"/>
      <w:pPr>
        <w:ind w:left="6118" w:hanging="708"/>
      </w:pPr>
    </w:lvl>
  </w:abstractNum>
  <w:abstractNum w:abstractNumId="1" w15:restartNumberingAfterBreak="0">
    <w:nsid w:val="05247511"/>
    <w:multiLevelType w:val="hybridMultilevel"/>
    <w:tmpl w:val="CD4C8DB6"/>
    <w:lvl w:ilvl="0" w:tplc="04130001">
      <w:start w:val="1"/>
      <w:numFmt w:val="bullet"/>
      <w:lvlText w:val=""/>
      <w:lvlJc w:val="left"/>
      <w:pPr>
        <w:tabs>
          <w:tab w:val="num" w:pos="1080"/>
        </w:tabs>
        <w:ind w:left="1080" w:hanging="360"/>
      </w:pPr>
      <w:rPr>
        <w:rFonts w:ascii="Symbol" w:hAnsi="Symbol" w:hint="default"/>
      </w:rPr>
    </w:lvl>
    <w:lvl w:ilvl="1" w:tplc="04130003" w:tentative="1">
      <w:start w:val="1"/>
      <w:numFmt w:val="bullet"/>
      <w:lvlText w:val="o"/>
      <w:lvlJc w:val="left"/>
      <w:pPr>
        <w:tabs>
          <w:tab w:val="num" w:pos="1800"/>
        </w:tabs>
        <w:ind w:left="1800" w:hanging="360"/>
      </w:pPr>
      <w:rPr>
        <w:rFonts w:ascii="Courier New" w:hAnsi="Courier New" w:cs="Courier New" w:hint="default"/>
      </w:rPr>
    </w:lvl>
    <w:lvl w:ilvl="2" w:tplc="04130005" w:tentative="1">
      <w:start w:val="1"/>
      <w:numFmt w:val="bullet"/>
      <w:lvlText w:val=""/>
      <w:lvlJc w:val="left"/>
      <w:pPr>
        <w:tabs>
          <w:tab w:val="num" w:pos="2520"/>
        </w:tabs>
        <w:ind w:left="2520" w:hanging="360"/>
      </w:pPr>
      <w:rPr>
        <w:rFonts w:ascii="Wingdings" w:hAnsi="Wingdings" w:hint="default"/>
      </w:rPr>
    </w:lvl>
    <w:lvl w:ilvl="3" w:tplc="04130001" w:tentative="1">
      <w:start w:val="1"/>
      <w:numFmt w:val="bullet"/>
      <w:lvlText w:val=""/>
      <w:lvlJc w:val="left"/>
      <w:pPr>
        <w:tabs>
          <w:tab w:val="num" w:pos="3240"/>
        </w:tabs>
        <w:ind w:left="3240" w:hanging="360"/>
      </w:pPr>
      <w:rPr>
        <w:rFonts w:ascii="Symbol" w:hAnsi="Symbol" w:hint="default"/>
      </w:rPr>
    </w:lvl>
    <w:lvl w:ilvl="4" w:tplc="04130003" w:tentative="1">
      <w:start w:val="1"/>
      <w:numFmt w:val="bullet"/>
      <w:lvlText w:val="o"/>
      <w:lvlJc w:val="left"/>
      <w:pPr>
        <w:tabs>
          <w:tab w:val="num" w:pos="3960"/>
        </w:tabs>
        <w:ind w:left="3960" w:hanging="360"/>
      </w:pPr>
      <w:rPr>
        <w:rFonts w:ascii="Courier New" w:hAnsi="Courier New" w:cs="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cs="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B5F7B54"/>
    <w:multiLevelType w:val="hybridMultilevel"/>
    <w:tmpl w:val="3D90496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0E046B58"/>
    <w:multiLevelType w:val="hybridMultilevel"/>
    <w:tmpl w:val="05AA953A"/>
    <w:lvl w:ilvl="0" w:tplc="6F2C68EE">
      <w:start w:val="10"/>
      <w:numFmt w:val="bullet"/>
      <w:lvlText w:val="-"/>
      <w:lvlJc w:val="left"/>
      <w:pPr>
        <w:ind w:left="720" w:hanging="360"/>
      </w:pPr>
      <w:rPr>
        <w:rFonts w:ascii="Tahoma" w:eastAsia="Times New Roman" w:hAnsi="Tahoma" w:cs="Tahoma"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1D8D50ED"/>
    <w:multiLevelType w:val="hybridMultilevel"/>
    <w:tmpl w:val="C86A26C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21601358"/>
    <w:multiLevelType w:val="hybridMultilevel"/>
    <w:tmpl w:val="7740670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2E466AB8"/>
    <w:multiLevelType w:val="hybridMultilevel"/>
    <w:tmpl w:val="C428C94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312E6BBA"/>
    <w:multiLevelType w:val="hybridMultilevel"/>
    <w:tmpl w:val="F5E2663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395B2A9E"/>
    <w:multiLevelType w:val="hybridMultilevel"/>
    <w:tmpl w:val="5E3A726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408321B4"/>
    <w:multiLevelType w:val="multilevel"/>
    <w:tmpl w:val="8AFEC1C2"/>
    <w:lvl w:ilvl="0">
      <w:start w:val="1"/>
      <w:numFmt w:val="decimal"/>
      <w:lvlText w:val="%1."/>
      <w:lvlJc w:val="left"/>
      <w:pPr>
        <w:ind w:left="360" w:hanging="360"/>
      </w:pPr>
      <w:rPr>
        <w:rFonts w:hint="default"/>
        <w:color w:val="auto"/>
      </w:rPr>
    </w:lvl>
    <w:lvl w:ilvl="1">
      <w:start w:val="1"/>
      <w:numFmt w:val="decimal"/>
      <w:lvlText w:val="%1.%2."/>
      <w:lvlJc w:val="left"/>
      <w:pPr>
        <w:ind w:left="792" w:hanging="432"/>
      </w:pPr>
      <w:rPr>
        <w:sz w:val="22"/>
        <w:szCs w:val="1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E2A5446"/>
    <w:multiLevelType w:val="hybridMultilevel"/>
    <w:tmpl w:val="D7A68D88"/>
    <w:lvl w:ilvl="0" w:tplc="04130001">
      <w:start w:val="1"/>
      <w:numFmt w:val="bullet"/>
      <w:lvlText w:val=""/>
      <w:lvlJc w:val="left"/>
      <w:pPr>
        <w:tabs>
          <w:tab w:val="num" w:pos="1080"/>
        </w:tabs>
        <w:ind w:left="1080" w:hanging="360"/>
      </w:pPr>
      <w:rPr>
        <w:rFonts w:ascii="Symbol" w:hAnsi="Symbol" w:hint="default"/>
      </w:rPr>
    </w:lvl>
    <w:lvl w:ilvl="1" w:tplc="04130003" w:tentative="1">
      <w:start w:val="1"/>
      <w:numFmt w:val="bullet"/>
      <w:lvlText w:val="o"/>
      <w:lvlJc w:val="left"/>
      <w:pPr>
        <w:tabs>
          <w:tab w:val="num" w:pos="1800"/>
        </w:tabs>
        <w:ind w:left="1800" w:hanging="360"/>
      </w:pPr>
      <w:rPr>
        <w:rFonts w:ascii="Courier New" w:hAnsi="Courier New" w:cs="Courier New" w:hint="default"/>
      </w:rPr>
    </w:lvl>
    <w:lvl w:ilvl="2" w:tplc="04130005" w:tentative="1">
      <w:start w:val="1"/>
      <w:numFmt w:val="bullet"/>
      <w:lvlText w:val=""/>
      <w:lvlJc w:val="left"/>
      <w:pPr>
        <w:tabs>
          <w:tab w:val="num" w:pos="2520"/>
        </w:tabs>
        <w:ind w:left="2520" w:hanging="360"/>
      </w:pPr>
      <w:rPr>
        <w:rFonts w:ascii="Wingdings" w:hAnsi="Wingdings" w:hint="default"/>
      </w:rPr>
    </w:lvl>
    <w:lvl w:ilvl="3" w:tplc="04130001" w:tentative="1">
      <w:start w:val="1"/>
      <w:numFmt w:val="bullet"/>
      <w:lvlText w:val=""/>
      <w:lvlJc w:val="left"/>
      <w:pPr>
        <w:tabs>
          <w:tab w:val="num" w:pos="3240"/>
        </w:tabs>
        <w:ind w:left="3240" w:hanging="360"/>
      </w:pPr>
      <w:rPr>
        <w:rFonts w:ascii="Symbol" w:hAnsi="Symbol" w:hint="default"/>
      </w:rPr>
    </w:lvl>
    <w:lvl w:ilvl="4" w:tplc="04130003" w:tentative="1">
      <w:start w:val="1"/>
      <w:numFmt w:val="bullet"/>
      <w:lvlText w:val="o"/>
      <w:lvlJc w:val="left"/>
      <w:pPr>
        <w:tabs>
          <w:tab w:val="num" w:pos="3960"/>
        </w:tabs>
        <w:ind w:left="3960" w:hanging="360"/>
      </w:pPr>
      <w:rPr>
        <w:rFonts w:ascii="Courier New" w:hAnsi="Courier New" w:cs="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cs="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4EB4209E"/>
    <w:multiLevelType w:val="hybridMultilevel"/>
    <w:tmpl w:val="0346060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55322832"/>
    <w:multiLevelType w:val="multilevel"/>
    <w:tmpl w:val="03D207F0"/>
    <w:lvl w:ilvl="0">
      <w:start w:val="1"/>
      <w:numFmt w:val="decimal"/>
      <w:lvlText w:val="%1."/>
      <w:lvlJc w:val="left"/>
      <w:pPr>
        <w:ind w:left="360" w:hanging="360"/>
      </w:pPr>
      <w:rPr>
        <w:rFonts w:hint="default"/>
      </w:rPr>
    </w:lvl>
    <w:lvl w:ilvl="1">
      <w:start w:val="1"/>
      <w:numFmt w:val="decimal"/>
      <w:lvlText w:val="%1.%2."/>
      <w:lvlJc w:val="left"/>
      <w:pPr>
        <w:ind w:left="792" w:hanging="432"/>
      </w:pPr>
      <w:rPr>
        <w:sz w:val="22"/>
        <w:szCs w:val="1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79D600C"/>
    <w:multiLevelType w:val="hybridMultilevel"/>
    <w:tmpl w:val="C19E7D9A"/>
    <w:lvl w:ilvl="0" w:tplc="FFFFFFFF">
      <w:start w:val="1"/>
      <w:numFmt w:val="decimal"/>
      <w:lvlText w:val="%1."/>
      <w:lvlJc w:val="left"/>
      <w:pPr>
        <w:ind w:left="814" w:hanging="360"/>
      </w:pPr>
      <w:rPr>
        <w:rFonts w:hint="default"/>
      </w:rPr>
    </w:lvl>
    <w:lvl w:ilvl="1" w:tplc="FFFFFFFF" w:tentative="1">
      <w:start w:val="1"/>
      <w:numFmt w:val="lowerLetter"/>
      <w:lvlText w:val="%2."/>
      <w:lvlJc w:val="left"/>
      <w:pPr>
        <w:ind w:left="1534" w:hanging="360"/>
      </w:pPr>
    </w:lvl>
    <w:lvl w:ilvl="2" w:tplc="FFFFFFFF" w:tentative="1">
      <w:start w:val="1"/>
      <w:numFmt w:val="lowerRoman"/>
      <w:lvlText w:val="%3."/>
      <w:lvlJc w:val="right"/>
      <w:pPr>
        <w:ind w:left="2254" w:hanging="180"/>
      </w:pPr>
    </w:lvl>
    <w:lvl w:ilvl="3" w:tplc="FFFFFFFF" w:tentative="1">
      <w:start w:val="1"/>
      <w:numFmt w:val="decimal"/>
      <w:lvlText w:val="%4."/>
      <w:lvlJc w:val="left"/>
      <w:pPr>
        <w:ind w:left="2974" w:hanging="360"/>
      </w:pPr>
    </w:lvl>
    <w:lvl w:ilvl="4" w:tplc="FFFFFFFF" w:tentative="1">
      <w:start w:val="1"/>
      <w:numFmt w:val="lowerLetter"/>
      <w:lvlText w:val="%5."/>
      <w:lvlJc w:val="left"/>
      <w:pPr>
        <w:ind w:left="3694" w:hanging="360"/>
      </w:pPr>
    </w:lvl>
    <w:lvl w:ilvl="5" w:tplc="FFFFFFFF" w:tentative="1">
      <w:start w:val="1"/>
      <w:numFmt w:val="lowerRoman"/>
      <w:lvlText w:val="%6."/>
      <w:lvlJc w:val="right"/>
      <w:pPr>
        <w:ind w:left="4414" w:hanging="180"/>
      </w:pPr>
    </w:lvl>
    <w:lvl w:ilvl="6" w:tplc="FFFFFFFF" w:tentative="1">
      <w:start w:val="1"/>
      <w:numFmt w:val="decimal"/>
      <w:lvlText w:val="%7."/>
      <w:lvlJc w:val="left"/>
      <w:pPr>
        <w:ind w:left="5134" w:hanging="360"/>
      </w:pPr>
    </w:lvl>
    <w:lvl w:ilvl="7" w:tplc="FFFFFFFF" w:tentative="1">
      <w:start w:val="1"/>
      <w:numFmt w:val="lowerLetter"/>
      <w:lvlText w:val="%8."/>
      <w:lvlJc w:val="left"/>
      <w:pPr>
        <w:ind w:left="5854" w:hanging="360"/>
      </w:pPr>
    </w:lvl>
    <w:lvl w:ilvl="8" w:tplc="FFFFFFFF" w:tentative="1">
      <w:start w:val="1"/>
      <w:numFmt w:val="lowerRoman"/>
      <w:lvlText w:val="%9."/>
      <w:lvlJc w:val="right"/>
      <w:pPr>
        <w:ind w:left="6574" w:hanging="180"/>
      </w:pPr>
    </w:lvl>
  </w:abstractNum>
  <w:abstractNum w:abstractNumId="14" w15:restartNumberingAfterBreak="0">
    <w:nsid w:val="5B9F2FA9"/>
    <w:multiLevelType w:val="hybridMultilevel"/>
    <w:tmpl w:val="4F40D44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5CEB5A93"/>
    <w:multiLevelType w:val="hybridMultilevel"/>
    <w:tmpl w:val="EFA8A2E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73136631"/>
    <w:multiLevelType w:val="hybridMultilevel"/>
    <w:tmpl w:val="6CA09F4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749E352B"/>
    <w:multiLevelType w:val="hybridMultilevel"/>
    <w:tmpl w:val="CDCEF87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782966083">
    <w:abstractNumId w:val="0"/>
  </w:num>
  <w:num w:numId="2" w16cid:durableId="1473789049">
    <w:abstractNumId w:val="10"/>
  </w:num>
  <w:num w:numId="3" w16cid:durableId="269626696">
    <w:abstractNumId w:val="1"/>
  </w:num>
  <w:num w:numId="4" w16cid:durableId="270861702">
    <w:abstractNumId w:val="11"/>
  </w:num>
  <w:num w:numId="5" w16cid:durableId="254942897">
    <w:abstractNumId w:val="14"/>
  </w:num>
  <w:num w:numId="6" w16cid:durableId="1658918819">
    <w:abstractNumId w:val="9"/>
  </w:num>
  <w:num w:numId="7" w16cid:durableId="1903441311">
    <w:abstractNumId w:val="13"/>
  </w:num>
  <w:num w:numId="8" w16cid:durableId="663049205">
    <w:abstractNumId w:val="12"/>
  </w:num>
  <w:num w:numId="9" w16cid:durableId="248541685">
    <w:abstractNumId w:val="3"/>
  </w:num>
  <w:num w:numId="10" w16cid:durableId="892691651">
    <w:abstractNumId w:val="7"/>
  </w:num>
  <w:num w:numId="11" w16cid:durableId="333457491">
    <w:abstractNumId w:val="15"/>
  </w:num>
  <w:num w:numId="12" w16cid:durableId="1036466630">
    <w:abstractNumId w:val="6"/>
  </w:num>
  <w:num w:numId="13" w16cid:durableId="1829783928">
    <w:abstractNumId w:val="8"/>
  </w:num>
  <w:num w:numId="14" w16cid:durableId="1023365321">
    <w:abstractNumId w:val="17"/>
  </w:num>
  <w:num w:numId="15" w16cid:durableId="1633899181">
    <w:abstractNumId w:val="4"/>
  </w:num>
  <w:num w:numId="16" w16cid:durableId="1231967615">
    <w:abstractNumId w:val="2"/>
  </w:num>
  <w:num w:numId="17" w16cid:durableId="13043807">
    <w:abstractNumId w:val="5"/>
  </w:num>
  <w:num w:numId="18" w16cid:durableId="395057533">
    <w:abstractNumId w:val="1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2ACD"/>
    <w:rsid w:val="00000394"/>
    <w:rsid w:val="00001542"/>
    <w:rsid w:val="00006732"/>
    <w:rsid w:val="00011F0E"/>
    <w:rsid w:val="00020EE2"/>
    <w:rsid w:val="00026705"/>
    <w:rsid w:val="00033803"/>
    <w:rsid w:val="0004134E"/>
    <w:rsid w:val="00043235"/>
    <w:rsid w:val="0004474B"/>
    <w:rsid w:val="00046701"/>
    <w:rsid w:val="00057989"/>
    <w:rsid w:val="00057FB7"/>
    <w:rsid w:val="00060C8A"/>
    <w:rsid w:val="00075625"/>
    <w:rsid w:val="0007676F"/>
    <w:rsid w:val="000832F9"/>
    <w:rsid w:val="00084C72"/>
    <w:rsid w:val="00085C31"/>
    <w:rsid w:val="000972CE"/>
    <w:rsid w:val="000A09D0"/>
    <w:rsid w:val="000A587E"/>
    <w:rsid w:val="000A7F03"/>
    <w:rsid w:val="000C4309"/>
    <w:rsid w:val="000D2578"/>
    <w:rsid w:val="000D3DC6"/>
    <w:rsid w:val="000E093F"/>
    <w:rsid w:val="000E4728"/>
    <w:rsid w:val="000F41C0"/>
    <w:rsid w:val="00104331"/>
    <w:rsid w:val="00106D3C"/>
    <w:rsid w:val="00111813"/>
    <w:rsid w:val="00112375"/>
    <w:rsid w:val="00112CF4"/>
    <w:rsid w:val="00114BB1"/>
    <w:rsid w:val="00123F16"/>
    <w:rsid w:val="00146B06"/>
    <w:rsid w:val="00163C6F"/>
    <w:rsid w:val="00172B6A"/>
    <w:rsid w:val="001772EE"/>
    <w:rsid w:val="001804BD"/>
    <w:rsid w:val="00185D0E"/>
    <w:rsid w:val="001A0C4E"/>
    <w:rsid w:val="001B0442"/>
    <w:rsid w:val="001B4ACA"/>
    <w:rsid w:val="001B515A"/>
    <w:rsid w:val="001C1E26"/>
    <w:rsid w:val="001C41FC"/>
    <w:rsid w:val="001C48A0"/>
    <w:rsid w:val="001C59DB"/>
    <w:rsid w:val="001D0D89"/>
    <w:rsid w:val="001E4673"/>
    <w:rsid w:val="001F0414"/>
    <w:rsid w:val="0020186F"/>
    <w:rsid w:val="00206F78"/>
    <w:rsid w:val="00211D5D"/>
    <w:rsid w:val="002214AC"/>
    <w:rsid w:val="00226A8C"/>
    <w:rsid w:val="002309D4"/>
    <w:rsid w:val="00233F8C"/>
    <w:rsid w:val="00235BE2"/>
    <w:rsid w:val="00242526"/>
    <w:rsid w:val="0024280E"/>
    <w:rsid w:val="00252749"/>
    <w:rsid w:val="00260504"/>
    <w:rsid w:val="00270CC9"/>
    <w:rsid w:val="00270DBA"/>
    <w:rsid w:val="0027306F"/>
    <w:rsid w:val="00275793"/>
    <w:rsid w:val="0027703C"/>
    <w:rsid w:val="0028140D"/>
    <w:rsid w:val="00281B52"/>
    <w:rsid w:val="002832FC"/>
    <w:rsid w:val="00284BB1"/>
    <w:rsid w:val="002956EB"/>
    <w:rsid w:val="0029673C"/>
    <w:rsid w:val="002A2F08"/>
    <w:rsid w:val="002B6EB1"/>
    <w:rsid w:val="002D2293"/>
    <w:rsid w:val="002F05E7"/>
    <w:rsid w:val="002F5A1B"/>
    <w:rsid w:val="003138F1"/>
    <w:rsid w:val="00321CE2"/>
    <w:rsid w:val="0032635A"/>
    <w:rsid w:val="003440AA"/>
    <w:rsid w:val="00356418"/>
    <w:rsid w:val="00357B3D"/>
    <w:rsid w:val="003624AA"/>
    <w:rsid w:val="00367A66"/>
    <w:rsid w:val="00372E48"/>
    <w:rsid w:val="003730E9"/>
    <w:rsid w:val="00374E47"/>
    <w:rsid w:val="0037674E"/>
    <w:rsid w:val="003972DB"/>
    <w:rsid w:val="003A7595"/>
    <w:rsid w:val="003A7808"/>
    <w:rsid w:val="003B6C6B"/>
    <w:rsid w:val="003C4316"/>
    <w:rsid w:val="003D1539"/>
    <w:rsid w:val="003E3859"/>
    <w:rsid w:val="003F2ACD"/>
    <w:rsid w:val="003F3D87"/>
    <w:rsid w:val="004150DA"/>
    <w:rsid w:val="00417E00"/>
    <w:rsid w:val="00417E2E"/>
    <w:rsid w:val="004418BB"/>
    <w:rsid w:val="00446CC5"/>
    <w:rsid w:val="0045035D"/>
    <w:rsid w:val="00450F74"/>
    <w:rsid w:val="00452E5C"/>
    <w:rsid w:val="004559AD"/>
    <w:rsid w:val="00457E06"/>
    <w:rsid w:val="004627AA"/>
    <w:rsid w:val="004650BB"/>
    <w:rsid w:val="00471866"/>
    <w:rsid w:val="004770D2"/>
    <w:rsid w:val="0048281A"/>
    <w:rsid w:val="00485973"/>
    <w:rsid w:val="00494883"/>
    <w:rsid w:val="004A0D2D"/>
    <w:rsid w:val="004B14E5"/>
    <w:rsid w:val="004B2125"/>
    <w:rsid w:val="004B5121"/>
    <w:rsid w:val="004C19C8"/>
    <w:rsid w:val="004C6FE1"/>
    <w:rsid w:val="004E28EE"/>
    <w:rsid w:val="00501332"/>
    <w:rsid w:val="005024D3"/>
    <w:rsid w:val="00513729"/>
    <w:rsid w:val="0052278F"/>
    <w:rsid w:val="0052412E"/>
    <w:rsid w:val="00540715"/>
    <w:rsid w:val="0054153D"/>
    <w:rsid w:val="00542AB5"/>
    <w:rsid w:val="005548F1"/>
    <w:rsid w:val="0056330A"/>
    <w:rsid w:val="00571E23"/>
    <w:rsid w:val="00572A5B"/>
    <w:rsid w:val="00575612"/>
    <w:rsid w:val="00586E37"/>
    <w:rsid w:val="00593F2B"/>
    <w:rsid w:val="00596465"/>
    <w:rsid w:val="005A62D1"/>
    <w:rsid w:val="005B2661"/>
    <w:rsid w:val="005B324A"/>
    <w:rsid w:val="005B502F"/>
    <w:rsid w:val="005B6287"/>
    <w:rsid w:val="005C24FB"/>
    <w:rsid w:val="005C434A"/>
    <w:rsid w:val="005D0DCF"/>
    <w:rsid w:val="005D3346"/>
    <w:rsid w:val="005E07EA"/>
    <w:rsid w:val="005E3194"/>
    <w:rsid w:val="005E385C"/>
    <w:rsid w:val="005E56DF"/>
    <w:rsid w:val="005E59FA"/>
    <w:rsid w:val="005F090A"/>
    <w:rsid w:val="005F7BA4"/>
    <w:rsid w:val="00614497"/>
    <w:rsid w:val="006162A2"/>
    <w:rsid w:val="0062055B"/>
    <w:rsid w:val="00630502"/>
    <w:rsid w:val="00630DDA"/>
    <w:rsid w:val="0063411D"/>
    <w:rsid w:val="00634C57"/>
    <w:rsid w:val="0063566C"/>
    <w:rsid w:val="0066512A"/>
    <w:rsid w:val="00665E70"/>
    <w:rsid w:val="00674096"/>
    <w:rsid w:val="0067586F"/>
    <w:rsid w:val="006849EA"/>
    <w:rsid w:val="00692B47"/>
    <w:rsid w:val="00694DA7"/>
    <w:rsid w:val="006966DD"/>
    <w:rsid w:val="00697D25"/>
    <w:rsid w:val="006A4249"/>
    <w:rsid w:val="006B45D5"/>
    <w:rsid w:val="006B509D"/>
    <w:rsid w:val="006C1349"/>
    <w:rsid w:val="006C225E"/>
    <w:rsid w:val="006C5A58"/>
    <w:rsid w:val="006D71C3"/>
    <w:rsid w:val="006D7D2E"/>
    <w:rsid w:val="006E714E"/>
    <w:rsid w:val="006F25B3"/>
    <w:rsid w:val="006F37D7"/>
    <w:rsid w:val="007009ED"/>
    <w:rsid w:val="00701EA1"/>
    <w:rsid w:val="007105A5"/>
    <w:rsid w:val="00716243"/>
    <w:rsid w:val="00717E42"/>
    <w:rsid w:val="00725259"/>
    <w:rsid w:val="00733920"/>
    <w:rsid w:val="007370CB"/>
    <w:rsid w:val="007416FC"/>
    <w:rsid w:val="00746675"/>
    <w:rsid w:val="00750A4C"/>
    <w:rsid w:val="00762358"/>
    <w:rsid w:val="007662E0"/>
    <w:rsid w:val="0077194A"/>
    <w:rsid w:val="007770C0"/>
    <w:rsid w:val="0077748D"/>
    <w:rsid w:val="00780AA6"/>
    <w:rsid w:val="00783A0B"/>
    <w:rsid w:val="007936CA"/>
    <w:rsid w:val="0079457B"/>
    <w:rsid w:val="007B2F88"/>
    <w:rsid w:val="007B36AA"/>
    <w:rsid w:val="007C33FC"/>
    <w:rsid w:val="007C39A2"/>
    <w:rsid w:val="007E3172"/>
    <w:rsid w:val="008054F2"/>
    <w:rsid w:val="00812B5C"/>
    <w:rsid w:val="0081785B"/>
    <w:rsid w:val="008221EB"/>
    <w:rsid w:val="00822F99"/>
    <w:rsid w:val="00834ACF"/>
    <w:rsid w:val="00836EA2"/>
    <w:rsid w:val="008448FD"/>
    <w:rsid w:val="008544D5"/>
    <w:rsid w:val="0086178A"/>
    <w:rsid w:val="00862C7F"/>
    <w:rsid w:val="00870C30"/>
    <w:rsid w:val="00876706"/>
    <w:rsid w:val="008809C1"/>
    <w:rsid w:val="00885FAD"/>
    <w:rsid w:val="00887FF5"/>
    <w:rsid w:val="008975D4"/>
    <w:rsid w:val="00897DC1"/>
    <w:rsid w:val="008A1CC1"/>
    <w:rsid w:val="008A38ED"/>
    <w:rsid w:val="008A546D"/>
    <w:rsid w:val="008A5DA5"/>
    <w:rsid w:val="008C235F"/>
    <w:rsid w:val="008C75E1"/>
    <w:rsid w:val="008D2A6C"/>
    <w:rsid w:val="008F62D8"/>
    <w:rsid w:val="008F6969"/>
    <w:rsid w:val="00902429"/>
    <w:rsid w:val="00902AA9"/>
    <w:rsid w:val="00903913"/>
    <w:rsid w:val="00914FC2"/>
    <w:rsid w:val="0091522B"/>
    <w:rsid w:val="00916F39"/>
    <w:rsid w:val="00924152"/>
    <w:rsid w:val="00931123"/>
    <w:rsid w:val="009341E5"/>
    <w:rsid w:val="00935DC6"/>
    <w:rsid w:val="00936224"/>
    <w:rsid w:val="00940E7E"/>
    <w:rsid w:val="00942E7B"/>
    <w:rsid w:val="00950AE9"/>
    <w:rsid w:val="00951A9A"/>
    <w:rsid w:val="0096774D"/>
    <w:rsid w:val="00967BAC"/>
    <w:rsid w:val="00967FB9"/>
    <w:rsid w:val="00981A63"/>
    <w:rsid w:val="009859B2"/>
    <w:rsid w:val="009948C0"/>
    <w:rsid w:val="009A4EE3"/>
    <w:rsid w:val="009A78FB"/>
    <w:rsid w:val="009B6BC8"/>
    <w:rsid w:val="009C60CA"/>
    <w:rsid w:val="009D2B29"/>
    <w:rsid w:val="009D6EA3"/>
    <w:rsid w:val="009E27AF"/>
    <w:rsid w:val="009E535E"/>
    <w:rsid w:val="009E6354"/>
    <w:rsid w:val="00A00219"/>
    <w:rsid w:val="00A018AB"/>
    <w:rsid w:val="00A07700"/>
    <w:rsid w:val="00A1094B"/>
    <w:rsid w:val="00A1094E"/>
    <w:rsid w:val="00A10AB9"/>
    <w:rsid w:val="00A1140E"/>
    <w:rsid w:val="00A25099"/>
    <w:rsid w:val="00A31902"/>
    <w:rsid w:val="00A51A39"/>
    <w:rsid w:val="00A57E77"/>
    <w:rsid w:val="00A649F5"/>
    <w:rsid w:val="00A64AB3"/>
    <w:rsid w:val="00A66152"/>
    <w:rsid w:val="00A700C7"/>
    <w:rsid w:val="00A75A0C"/>
    <w:rsid w:val="00A81E2E"/>
    <w:rsid w:val="00A83DA8"/>
    <w:rsid w:val="00A94415"/>
    <w:rsid w:val="00A96FD0"/>
    <w:rsid w:val="00AA100B"/>
    <w:rsid w:val="00AA59CF"/>
    <w:rsid w:val="00AB0683"/>
    <w:rsid w:val="00AB58B0"/>
    <w:rsid w:val="00AC3E08"/>
    <w:rsid w:val="00AD116B"/>
    <w:rsid w:val="00AE1EB2"/>
    <w:rsid w:val="00AE7CA8"/>
    <w:rsid w:val="00AF19E8"/>
    <w:rsid w:val="00AF24C7"/>
    <w:rsid w:val="00AF365D"/>
    <w:rsid w:val="00AF4424"/>
    <w:rsid w:val="00AF5C6C"/>
    <w:rsid w:val="00B00752"/>
    <w:rsid w:val="00B0464C"/>
    <w:rsid w:val="00B11012"/>
    <w:rsid w:val="00B2245E"/>
    <w:rsid w:val="00B24E98"/>
    <w:rsid w:val="00B43EE4"/>
    <w:rsid w:val="00B4592E"/>
    <w:rsid w:val="00B45D20"/>
    <w:rsid w:val="00B5026B"/>
    <w:rsid w:val="00B5504A"/>
    <w:rsid w:val="00B60059"/>
    <w:rsid w:val="00B6036F"/>
    <w:rsid w:val="00B60906"/>
    <w:rsid w:val="00B6459B"/>
    <w:rsid w:val="00BA7742"/>
    <w:rsid w:val="00BA7BA9"/>
    <w:rsid w:val="00BB0BCB"/>
    <w:rsid w:val="00BB38C9"/>
    <w:rsid w:val="00BB4741"/>
    <w:rsid w:val="00BD6417"/>
    <w:rsid w:val="00BE2BA4"/>
    <w:rsid w:val="00BE41A5"/>
    <w:rsid w:val="00BF15D6"/>
    <w:rsid w:val="00C00682"/>
    <w:rsid w:val="00C05169"/>
    <w:rsid w:val="00C16484"/>
    <w:rsid w:val="00C21E6D"/>
    <w:rsid w:val="00C24C03"/>
    <w:rsid w:val="00C27D3D"/>
    <w:rsid w:val="00C30562"/>
    <w:rsid w:val="00C30DF9"/>
    <w:rsid w:val="00C3702C"/>
    <w:rsid w:val="00C4117B"/>
    <w:rsid w:val="00C51836"/>
    <w:rsid w:val="00C5256A"/>
    <w:rsid w:val="00C53F55"/>
    <w:rsid w:val="00C56A1C"/>
    <w:rsid w:val="00C61597"/>
    <w:rsid w:val="00C71F84"/>
    <w:rsid w:val="00C738CE"/>
    <w:rsid w:val="00C83D57"/>
    <w:rsid w:val="00C9148B"/>
    <w:rsid w:val="00C91CA1"/>
    <w:rsid w:val="00C945FD"/>
    <w:rsid w:val="00C9580D"/>
    <w:rsid w:val="00CA4B3E"/>
    <w:rsid w:val="00CA5FFE"/>
    <w:rsid w:val="00CB6AEE"/>
    <w:rsid w:val="00CD6908"/>
    <w:rsid w:val="00CD6AD2"/>
    <w:rsid w:val="00CE195E"/>
    <w:rsid w:val="00CE3CF5"/>
    <w:rsid w:val="00CE5454"/>
    <w:rsid w:val="00CE5BE4"/>
    <w:rsid w:val="00CF2F42"/>
    <w:rsid w:val="00D160C3"/>
    <w:rsid w:val="00D31364"/>
    <w:rsid w:val="00D42DA7"/>
    <w:rsid w:val="00D4482C"/>
    <w:rsid w:val="00D46646"/>
    <w:rsid w:val="00D510FE"/>
    <w:rsid w:val="00D528AC"/>
    <w:rsid w:val="00D53DA8"/>
    <w:rsid w:val="00D73CA9"/>
    <w:rsid w:val="00D73CFE"/>
    <w:rsid w:val="00D754A9"/>
    <w:rsid w:val="00D7708B"/>
    <w:rsid w:val="00D80F1F"/>
    <w:rsid w:val="00D81F3C"/>
    <w:rsid w:val="00D84EC2"/>
    <w:rsid w:val="00D85999"/>
    <w:rsid w:val="00D868A0"/>
    <w:rsid w:val="00D871FC"/>
    <w:rsid w:val="00D95D39"/>
    <w:rsid w:val="00DC3FE1"/>
    <w:rsid w:val="00DC5A03"/>
    <w:rsid w:val="00DD38EE"/>
    <w:rsid w:val="00DF2A60"/>
    <w:rsid w:val="00E113E6"/>
    <w:rsid w:val="00E20D1F"/>
    <w:rsid w:val="00E22A99"/>
    <w:rsid w:val="00E2639B"/>
    <w:rsid w:val="00E30C63"/>
    <w:rsid w:val="00E36255"/>
    <w:rsid w:val="00E47BE8"/>
    <w:rsid w:val="00E521DD"/>
    <w:rsid w:val="00E541E6"/>
    <w:rsid w:val="00E60BA6"/>
    <w:rsid w:val="00E6298E"/>
    <w:rsid w:val="00E63F9E"/>
    <w:rsid w:val="00E75095"/>
    <w:rsid w:val="00E817A4"/>
    <w:rsid w:val="00E81BC2"/>
    <w:rsid w:val="00E87E32"/>
    <w:rsid w:val="00E927A0"/>
    <w:rsid w:val="00EB19B8"/>
    <w:rsid w:val="00EC268C"/>
    <w:rsid w:val="00EC2ACC"/>
    <w:rsid w:val="00EC38E6"/>
    <w:rsid w:val="00EE3B08"/>
    <w:rsid w:val="00EE687B"/>
    <w:rsid w:val="00EE6E90"/>
    <w:rsid w:val="00EF11EF"/>
    <w:rsid w:val="00F009D7"/>
    <w:rsid w:val="00F01059"/>
    <w:rsid w:val="00F20AC1"/>
    <w:rsid w:val="00F20C42"/>
    <w:rsid w:val="00F27B92"/>
    <w:rsid w:val="00F30D92"/>
    <w:rsid w:val="00F36642"/>
    <w:rsid w:val="00F40570"/>
    <w:rsid w:val="00F408D6"/>
    <w:rsid w:val="00F44E27"/>
    <w:rsid w:val="00F462D0"/>
    <w:rsid w:val="00F51566"/>
    <w:rsid w:val="00F528EB"/>
    <w:rsid w:val="00F67EA4"/>
    <w:rsid w:val="00F768A4"/>
    <w:rsid w:val="00F86AC0"/>
    <w:rsid w:val="00FA48A2"/>
    <w:rsid w:val="00FA5431"/>
    <w:rsid w:val="00FA6223"/>
    <w:rsid w:val="00FC02FF"/>
    <w:rsid w:val="00FC2195"/>
    <w:rsid w:val="00FC3E4B"/>
    <w:rsid w:val="00FC4AED"/>
    <w:rsid w:val="00FD3734"/>
    <w:rsid w:val="00FD6D9E"/>
    <w:rsid w:val="00FE1259"/>
    <w:rsid w:val="00FF291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4A7E80"/>
  <w15:chartTrackingRefBased/>
  <w15:docId w15:val="{64BE04B4-C302-41EB-909E-7887D8265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309D4"/>
    <w:rPr>
      <w:rFonts w:ascii="Book Antiqua" w:hAnsi="Book Antiqua"/>
      <w:sz w:val="24"/>
      <w:lang w:eastAsia="nl-NL"/>
    </w:rPr>
  </w:style>
  <w:style w:type="paragraph" w:styleId="Kop1">
    <w:name w:val="heading 1"/>
    <w:basedOn w:val="Standaard"/>
    <w:next w:val="Standaard"/>
    <w:qFormat/>
    <w:pPr>
      <w:keepNext/>
      <w:numPr>
        <w:numId w:val="1"/>
      </w:numPr>
      <w:jc w:val="center"/>
      <w:outlineLvl w:val="0"/>
    </w:pPr>
    <w:rPr>
      <w:rFonts w:ascii="Tahoma" w:hAnsi="Tahoma"/>
      <w:b/>
      <w:sz w:val="16"/>
    </w:rPr>
  </w:style>
  <w:style w:type="paragraph" w:styleId="Kop2">
    <w:name w:val="heading 2"/>
    <w:basedOn w:val="Standaard"/>
    <w:next w:val="Standaard"/>
    <w:qFormat/>
    <w:pPr>
      <w:keepNext/>
      <w:numPr>
        <w:ilvl w:val="1"/>
        <w:numId w:val="1"/>
      </w:numPr>
      <w:tabs>
        <w:tab w:val="center" w:pos="5387"/>
        <w:tab w:val="right" w:pos="10773"/>
      </w:tabs>
      <w:outlineLvl w:val="1"/>
    </w:pPr>
    <w:rPr>
      <w:rFonts w:ascii="Tahoma" w:hAnsi="Tahoma"/>
      <w:b/>
      <w:sz w:val="16"/>
    </w:rPr>
  </w:style>
  <w:style w:type="paragraph" w:styleId="Kop3">
    <w:name w:val="heading 3"/>
    <w:basedOn w:val="Standaard"/>
    <w:next w:val="Standaard"/>
    <w:qFormat/>
    <w:pPr>
      <w:keepNext/>
      <w:tabs>
        <w:tab w:val="right" w:pos="10632"/>
      </w:tabs>
      <w:spacing w:before="120"/>
      <w:ind w:left="1560" w:right="113"/>
      <w:outlineLvl w:val="2"/>
    </w:pPr>
    <w:rPr>
      <w:rFonts w:ascii="Tahoma" w:hAnsi="Tahoma"/>
      <w:b/>
      <w:noProof/>
      <w:sz w:val="28"/>
    </w:rPr>
  </w:style>
  <w:style w:type="paragraph" w:styleId="Kop7">
    <w:name w:val="heading 7"/>
    <w:basedOn w:val="Standaard"/>
    <w:next w:val="Standaard"/>
    <w:qFormat/>
    <w:pPr>
      <w:keepNext/>
      <w:numPr>
        <w:ilvl w:val="6"/>
        <w:numId w:val="1"/>
      </w:numPr>
      <w:tabs>
        <w:tab w:val="right" w:pos="9498"/>
      </w:tabs>
      <w:ind w:right="113"/>
      <w:outlineLvl w:val="6"/>
    </w:pPr>
    <w:rPr>
      <w:rFonts w:ascii="Tahoma" w:hAnsi="Tahoma"/>
      <w:sz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Plattetekst">
    <w:name w:val="Body Text"/>
    <w:basedOn w:val="Standaard"/>
    <w:rPr>
      <w:i/>
    </w:rPr>
  </w:style>
  <w:style w:type="character" w:styleId="Paginanummer">
    <w:name w:val="page number"/>
    <w:basedOn w:val="Standaardalinea-lettertype"/>
  </w:style>
  <w:style w:type="table" w:styleId="Tabelraster">
    <w:name w:val="Table Grid"/>
    <w:basedOn w:val="Standaardtabel"/>
    <w:rsid w:val="00C738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semiHidden/>
    <w:rsid w:val="00E75095"/>
    <w:rPr>
      <w:sz w:val="20"/>
    </w:rPr>
  </w:style>
  <w:style w:type="character" w:styleId="Voetnootmarkering">
    <w:name w:val="footnote reference"/>
    <w:semiHidden/>
    <w:rsid w:val="00E75095"/>
    <w:rPr>
      <w:vertAlign w:val="superscript"/>
    </w:rPr>
  </w:style>
  <w:style w:type="character" w:styleId="Hyperlink">
    <w:name w:val="Hyperlink"/>
    <w:rsid w:val="00CD6908"/>
    <w:rPr>
      <w:strike w:val="0"/>
      <w:dstrike w:val="0"/>
      <w:color w:val="2D81B4"/>
      <w:u w:val="none"/>
      <w:effect w:val="none"/>
    </w:rPr>
  </w:style>
  <w:style w:type="paragraph" w:styleId="Plattetekst2">
    <w:name w:val="Body Text 2"/>
    <w:basedOn w:val="Standaard"/>
    <w:rsid w:val="007770C0"/>
    <w:pPr>
      <w:spacing w:after="120" w:line="480" w:lineRule="auto"/>
    </w:pPr>
  </w:style>
  <w:style w:type="paragraph" w:customStyle="1" w:styleId="Default">
    <w:name w:val="Default"/>
    <w:rsid w:val="00356418"/>
    <w:pPr>
      <w:autoSpaceDE w:val="0"/>
      <w:autoSpaceDN w:val="0"/>
      <w:adjustRightInd w:val="0"/>
    </w:pPr>
    <w:rPr>
      <w:rFonts w:ascii="AHGJOL+Arial,Bold" w:eastAsia="MS Mincho" w:hAnsi="AHGJOL+Arial,Bold" w:cs="AHGJOL+Arial,Bold"/>
      <w:color w:val="000000"/>
      <w:sz w:val="24"/>
      <w:szCs w:val="24"/>
      <w:lang w:val="nl-NL" w:eastAsia="ja-JP"/>
    </w:rPr>
  </w:style>
  <w:style w:type="paragraph" w:customStyle="1" w:styleId="Koptekst1">
    <w:name w:val="Koptekst1"/>
    <w:basedOn w:val="Default"/>
    <w:next w:val="Default"/>
    <w:rsid w:val="00356418"/>
    <w:rPr>
      <w:rFonts w:ascii="LAGPPM+Arial,Bold" w:hAnsi="LAGPPM+Arial,Bold" w:cs="Times New Roman"/>
      <w:color w:val="auto"/>
    </w:rPr>
  </w:style>
  <w:style w:type="paragraph" w:customStyle="1" w:styleId="Lijstalinea1">
    <w:name w:val="Lijstalinea1"/>
    <w:basedOn w:val="Standaard"/>
    <w:rsid w:val="00A018AB"/>
    <w:pPr>
      <w:spacing w:after="200" w:line="276" w:lineRule="auto"/>
      <w:ind w:left="720"/>
    </w:pPr>
    <w:rPr>
      <w:rFonts w:ascii="Calibri" w:hAnsi="Calibri"/>
      <w:sz w:val="22"/>
      <w:szCs w:val="22"/>
      <w:lang w:eastAsia="en-US"/>
    </w:rPr>
  </w:style>
  <w:style w:type="paragraph" w:styleId="Documentstructuur">
    <w:name w:val="Document Map"/>
    <w:basedOn w:val="Standaard"/>
    <w:semiHidden/>
    <w:rsid w:val="00DC5A03"/>
    <w:pPr>
      <w:shd w:val="clear" w:color="auto" w:fill="000080"/>
    </w:pPr>
    <w:rPr>
      <w:rFonts w:ascii="Tahoma" w:hAnsi="Tahoma" w:cs="Tahoma"/>
      <w:sz w:val="20"/>
    </w:rPr>
  </w:style>
  <w:style w:type="paragraph" w:styleId="Lijstalinea">
    <w:name w:val="List Paragraph"/>
    <w:basedOn w:val="Standaard"/>
    <w:uiPriority w:val="34"/>
    <w:qFormat/>
    <w:rsid w:val="006F25B3"/>
    <w:pPr>
      <w:ind w:left="720"/>
      <w:contextualSpacing/>
    </w:pPr>
  </w:style>
  <w:style w:type="table" w:styleId="Rastertabel5donker-Accent1">
    <w:name w:val="Grid Table 5 Dark Accent 1"/>
    <w:basedOn w:val="Standaardtabel"/>
    <w:uiPriority w:val="50"/>
    <w:rsid w:val="00A9441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Rastertabel1licht">
    <w:name w:val="Grid Table 1 Light"/>
    <w:basedOn w:val="Standaardtabel"/>
    <w:uiPriority w:val="46"/>
    <w:rsid w:val="00F40570"/>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Onopgelostemelding1">
    <w:name w:val="Onopgeloste melding1"/>
    <w:basedOn w:val="Standaardalinea-lettertype"/>
    <w:uiPriority w:val="99"/>
    <w:semiHidden/>
    <w:unhideWhenUsed/>
    <w:rsid w:val="00887FF5"/>
    <w:rPr>
      <w:color w:val="605E5C"/>
      <w:shd w:val="clear" w:color="auto" w:fill="E1DFDD"/>
    </w:rPr>
  </w:style>
  <w:style w:type="character" w:styleId="Onopgelostemelding">
    <w:name w:val="Unresolved Mention"/>
    <w:basedOn w:val="Standaardalinea-lettertype"/>
    <w:uiPriority w:val="99"/>
    <w:semiHidden/>
    <w:unhideWhenUsed/>
    <w:rsid w:val="00114BB1"/>
    <w:rPr>
      <w:color w:val="605E5C"/>
      <w:shd w:val="clear" w:color="auto" w:fill="E1DFDD"/>
    </w:rPr>
  </w:style>
  <w:style w:type="paragraph" w:styleId="Normaalweb">
    <w:name w:val="Normal (Web)"/>
    <w:basedOn w:val="Standaard"/>
    <w:uiPriority w:val="99"/>
    <w:unhideWhenUsed/>
    <w:rsid w:val="00950AE9"/>
    <w:pPr>
      <w:spacing w:before="100" w:beforeAutospacing="1" w:after="100" w:afterAutospacing="1"/>
    </w:pPr>
    <w:rPr>
      <w:rFonts w:ascii="Calibri" w:eastAsiaTheme="minorHAnsi" w:hAnsi="Calibri" w:cs="Calibri"/>
      <w:sz w:val="22"/>
      <w:szCs w:val="22"/>
      <w:lang w:eastAsia="nl-BE"/>
    </w:rPr>
  </w:style>
  <w:style w:type="character" w:styleId="GevolgdeHyperlink">
    <w:name w:val="FollowedHyperlink"/>
    <w:basedOn w:val="Standaardalinea-lettertype"/>
    <w:rsid w:val="00D81F3C"/>
    <w:rPr>
      <w:color w:val="954F72" w:themeColor="followedHyperlink"/>
      <w:u w:val="single"/>
    </w:rPr>
  </w:style>
  <w:style w:type="paragraph" w:styleId="Plattetekstinspringen">
    <w:name w:val="Body Text Indent"/>
    <w:basedOn w:val="Standaard"/>
    <w:link w:val="PlattetekstinspringenChar"/>
    <w:rsid w:val="004770D2"/>
    <w:pPr>
      <w:spacing w:after="120"/>
      <w:ind w:left="283"/>
    </w:pPr>
  </w:style>
  <w:style w:type="character" w:customStyle="1" w:styleId="PlattetekstinspringenChar">
    <w:name w:val="Platte tekst inspringen Char"/>
    <w:basedOn w:val="Standaardalinea-lettertype"/>
    <w:link w:val="Plattetekstinspringen"/>
    <w:rsid w:val="004770D2"/>
    <w:rPr>
      <w:rFonts w:ascii="Book Antiqua" w:hAnsi="Book Antiqua"/>
      <w:sz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128642">
      <w:bodyDiv w:val="1"/>
      <w:marLeft w:val="0"/>
      <w:marRight w:val="0"/>
      <w:marTop w:val="0"/>
      <w:marBottom w:val="0"/>
      <w:divBdr>
        <w:top w:val="none" w:sz="0" w:space="0" w:color="auto"/>
        <w:left w:val="none" w:sz="0" w:space="0" w:color="auto"/>
        <w:bottom w:val="none" w:sz="0" w:space="0" w:color="auto"/>
        <w:right w:val="none" w:sz="0" w:space="0" w:color="auto"/>
      </w:divBdr>
      <w:divsChild>
        <w:div w:id="26224927">
          <w:marLeft w:val="0"/>
          <w:marRight w:val="0"/>
          <w:marTop w:val="0"/>
          <w:marBottom w:val="0"/>
          <w:divBdr>
            <w:top w:val="none" w:sz="0" w:space="0" w:color="auto"/>
            <w:left w:val="none" w:sz="0" w:space="0" w:color="auto"/>
            <w:bottom w:val="none" w:sz="0" w:space="0" w:color="auto"/>
            <w:right w:val="none" w:sz="0" w:space="0" w:color="auto"/>
          </w:divBdr>
        </w:div>
        <w:div w:id="352997748">
          <w:marLeft w:val="0"/>
          <w:marRight w:val="0"/>
          <w:marTop w:val="0"/>
          <w:marBottom w:val="0"/>
          <w:divBdr>
            <w:top w:val="none" w:sz="0" w:space="0" w:color="auto"/>
            <w:left w:val="none" w:sz="0" w:space="0" w:color="auto"/>
            <w:bottom w:val="none" w:sz="0" w:space="0" w:color="auto"/>
            <w:right w:val="none" w:sz="0" w:space="0" w:color="auto"/>
          </w:divBdr>
        </w:div>
        <w:div w:id="1652784864">
          <w:marLeft w:val="0"/>
          <w:marRight w:val="0"/>
          <w:marTop w:val="0"/>
          <w:marBottom w:val="0"/>
          <w:divBdr>
            <w:top w:val="none" w:sz="0" w:space="0" w:color="auto"/>
            <w:left w:val="none" w:sz="0" w:space="0" w:color="auto"/>
            <w:bottom w:val="none" w:sz="0" w:space="0" w:color="auto"/>
            <w:right w:val="none" w:sz="0" w:space="0" w:color="auto"/>
          </w:divBdr>
        </w:div>
      </w:divsChild>
    </w:div>
    <w:div w:id="194464181">
      <w:bodyDiv w:val="1"/>
      <w:marLeft w:val="0"/>
      <w:marRight w:val="0"/>
      <w:marTop w:val="0"/>
      <w:marBottom w:val="0"/>
      <w:divBdr>
        <w:top w:val="none" w:sz="0" w:space="0" w:color="auto"/>
        <w:left w:val="none" w:sz="0" w:space="0" w:color="auto"/>
        <w:bottom w:val="none" w:sz="0" w:space="0" w:color="auto"/>
        <w:right w:val="none" w:sz="0" w:space="0" w:color="auto"/>
      </w:divBdr>
    </w:div>
    <w:div w:id="201401685">
      <w:bodyDiv w:val="1"/>
      <w:marLeft w:val="0"/>
      <w:marRight w:val="0"/>
      <w:marTop w:val="0"/>
      <w:marBottom w:val="0"/>
      <w:divBdr>
        <w:top w:val="none" w:sz="0" w:space="0" w:color="auto"/>
        <w:left w:val="none" w:sz="0" w:space="0" w:color="auto"/>
        <w:bottom w:val="none" w:sz="0" w:space="0" w:color="auto"/>
        <w:right w:val="none" w:sz="0" w:space="0" w:color="auto"/>
      </w:divBdr>
    </w:div>
    <w:div w:id="303001399">
      <w:bodyDiv w:val="1"/>
      <w:marLeft w:val="0"/>
      <w:marRight w:val="0"/>
      <w:marTop w:val="0"/>
      <w:marBottom w:val="0"/>
      <w:divBdr>
        <w:top w:val="single" w:sz="48" w:space="0" w:color="728D9F"/>
        <w:left w:val="none" w:sz="0" w:space="0" w:color="auto"/>
        <w:bottom w:val="none" w:sz="0" w:space="0" w:color="auto"/>
        <w:right w:val="none" w:sz="0" w:space="0" w:color="auto"/>
      </w:divBdr>
      <w:divsChild>
        <w:div w:id="279070088">
          <w:marLeft w:val="0"/>
          <w:marRight w:val="0"/>
          <w:marTop w:val="0"/>
          <w:marBottom w:val="0"/>
          <w:divBdr>
            <w:top w:val="none" w:sz="0" w:space="0" w:color="auto"/>
            <w:left w:val="none" w:sz="0" w:space="0" w:color="auto"/>
            <w:bottom w:val="none" w:sz="0" w:space="0" w:color="auto"/>
            <w:right w:val="none" w:sz="0" w:space="0" w:color="auto"/>
          </w:divBdr>
          <w:divsChild>
            <w:div w:id="1670324377">
              <w:marLeft w:val="0"/>
              <w:marRight w:val="0"/>
              <w:marTop w:val="0"/>
              <w:marBottom w:val="0"/>
              <w:divBdr>
                <w:top w:val="none" w:sz="0" w:space="0" w:color="auto"/>
                <w:left w:val="none" w:sz="0" w:space="0" w:color="auto"/>
                <w:bottom w:val="none" w:sz="0" w:space="0" w:color="auto"/>
                <w:right w:val="none" w:sz="0" w:space="0" w:color="auto"/>
              </w:divBdr>
              <w:divsChild>
                <w:div w:id="169687774">
                  <w:marLeft w:val="0"/>
                  <w:marRight w:val="0"/>
                  <w:marTop w:val="0"/>
                  <w:marBottom w:val="0"/>
                  <w:divBdr>
                    <w:top w:val="none" w:sz="0" w:space="0" w:color="auto"/>
                    <w:left w:val="none" w:sz="0" w:space="0" w:color="auto"/>
                    <w:bottom w:val="none" w:sz="0" w:space="0" w:color="auto"/>
                    <w:right w:val="none" w:sz="0" w:space="0" w:color="auto"/>
                  </w:divBdr>
                  <w:divsChild>
                    <w:div w:id="1577475462">
                      <w:marLeft w:val="0"/>
                      <w:marRight w:val="0"/>
                      <w:marTop w:val="0"/>
                      <w:marBottom w:val="0"/>
                      <w:divBdr>
                        <w:top w:val="none" w:sz="0" w:space="0" w:color="auto"/>
                        <w:left w:val="none" w:sz="0" w:space="0" w:color="auto"/>
                        <w:bottom w:val="none" w:sz="0" w:space="0" w:color="auto"/>
                        <w:right w:val="none" w:sz="0" w:space="0" w:color="auto"/>
                      </w:divBdr>
                      <w:divsChild>
                        <w:div w:id="312102920">
                          <w:marLeft w:val="0"/>
                          <w:marRight w:val="0"/>
                          <w:marTop w:val="0"/>
                          <w:marBottom w:val="0"/>
                          <w:divBdr>
                            <w:top w:val="none" w:sz="0" w:space="0" w:color="auto"/>
                            <w:left w:val="none" w:sz="0" w:space="0" w:color="auto"/>
                            <w:bottom w:val="none" w:sz="0" w:space="0" w:color="auto"/>
                            <w:right w:val="none" w:sz="0" w:space="0" w:color="auto"/>
                          </w:divBdr>
                          <w:divsChild>
                            <w:div w:id="1097869132">
                              <w:marLeft w:val="0"/>
                              <w:marRight w:val="0"/>
                              <w:marTop w:val="0"/>
                              <w:marBottom w:val="0"/>
                              <w:divBdr>
                                <w:top w:val="none" w:sz="0" w:space="0" w:color="auto"/>
                                <w:left w:val="none" w:sz="0" w:space="0" w:color="auto"/>
                                <w:bottom w:val="none" w:sz="0" w:space="0" w:color="auto"/>
                                <w:right w:val="none" w:sz="0" w:space="0" w:color="auto"/>
                              </w:divBdr>
                              <w:divsChild>
                                <w:div w:id="605382975">
                                  <w:marLeft w:val="0"/>
                                  <w:marRight w:val="0"/>
                                  <w:marTop w:val="0"/>
                                  <w:marBottom w:val="0"/>
                                  <w:divBdr>
                                    <w:top w:val="none" w:sz="0" w:space="0" w:color="auto"/>
                                    <w:left w:val="none" w:sz="0" w:space="0" w:color="auto"/>
                                    <w:bottom w:val="none" w:sz="0" w:space="0" w:color="auto"/>
                                    <w:right w:val="none" w:sz="0" w:space="0" w:color="auto"/>
                                  </w:divBdr>
                                  <w:divsChild>
                                    <w:div w:id="776409710">
                                      <w:marLeft w:val="0"/>
                                      <w:marRight w:val="0"/>
                                      <w:marTop w:val="0"/>
                                      <w:marBottom w:val="0"/>
                                      <w:divBdr>
                                        <w:top w:val="none" w:sz="0" w:space="0" w:color="auto"/>
                                        <w:left w:val="none" w:sz="0" w:space="0" w:color="auto"/>
                                        <w:bottom w:val="none" w:sz="0" w:space="0" w:color="auto"/>
                                        <w:right w:val="none" w:sz="0" w:space="0" w:color="auto"/>
                                      </w:divBdr>
                                      <w:divsChild>
                                        <w:div w:id="142740552">
                                          <w:marLeft w:val="0"/>
                                          <w:marRight w:val="0"/>
                                          <w:marTop w:val="0"/>
                                          <w:marBottom w:val="0"/>
                                          <w:divBdr>
                                            <w:top w:val="none" w:sz="0" w:space="0" w:color="auto"/>
                                            <w:left w:val="none" w:sz="0" w:space="0" w:color="auto"/>
                                            <w:bottom w:val="none" w:sz="0" w:space="0" w:color="auto"/>
                                            <w:right w:val="none" w:sz="0" w:space="0" w:color="auto"/>
                                          </w:divBdr>
                                          <w:divsChild>
                                            <w:div w:id="1181555173">
                                              <w:marLeft w:val="0"/>
                                              <w:marRight w:val="0"/>
                                              <w:marTop w:val="0"/>
                                              <w:marBottom w:val="0"/>
                                              <w:divBdr>
                                                <w:top w:val="none" w:sz="0" w:space="0" w:color="auto"/>
                                                <w:left w:val="none" w:sz="0" w:space="0" w:color="auto"/>
                                                <w:bottom w:val="none" w:sz="0" w:space="0" w:color="auto"/>
                                                <w:right w:val="none" w:sz="0" w:space="0" w:color="auto"/>
                                              </w:divBdr>
                                              <w:divsChild>
                                                <w:div w:id="1243877792">
                                                  <w:marLeft w:val="0"/>
                                                  <w:marRight w:val="0"/>
                                                  <w:marTop w:val="0"/>
                                                  <w:marBottom w:val="0"/>
                                                  <w:divBdr>
                                                    <w:top w:val="none" w:sz="0" w:space="0" w:color="auto"/>
                                                    <w:left w:val="none" w:sz="0" w:space="0" w:color="auto"/>
                                                    <w:bottom w:val="none" w:sz="0" w:space="0" w:color="auto"/>
                                                    <w:right w:val="none" w:sz="0" w:space="0" w:color="auto"/>
                                                  </w:divBdr>
                                                </w:div>
                                              </w:divsChild>
                                            </w:div>
                                            <w:div w:id="1735348028">
                                              <w:marLeft w:val="0"/>
                                              <w:marRight w:val="0"/>
                                              <w:marTop w:val="0"/>
                                              <w:marBottom w:val="0"/>
                                              <w:divBdr>
                                                <w:top w:val="none" w:sz="0" w:space="0" w:color="auto"/>
                                                <w:left w:val="none" w:sz="0" w:space="0" w:color="auto"/>
                                                <w:bottom w:val="none" w:sz="0" w:space="0" w:color="auto"/>
                                                <w:right w:val="none" w:sz="0" w:space="0" w:color="auto"/>
                                              </w:divBdr>
                                              <w:divsChild>
                                                <w:div w:id="307247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38862444">
      <w:bodyDiv w:val="1"/>
      <w:marLeft w:val="0"/>
      <w:marRight w:val="0"/>
      <w:marTop w:val="0"/>
      <w:marBottom w:val="0"/>
      <w:divBdr>
        <w:top w:val="none" w:sz="0" w:space="0" w:color="auto"/>
        <w:left w:val="none" w:sz="0" w:space="0" w:color="auto"/>
        <w:bottom w:val="none" w:sz="0" w:space="0" w:color="auto"/>
        <w:right w:val="none" w:sz="0" w:space="0" w:color="auto"/>
      </w:divBdr>
    </w:div>
    <w:div w:id="716780415">
      <w:bodyDiv w:val="1"/>
      <w:marLeft w:val="0"/>
      <w:marRight w:val="0"/>
      <w:marTop w:val="0"/>
      <w:marBottom w:val="0"/>
      <w:divBdr>
        <w:top w:val="none" w:sz="0" w:space="0" w:color="auto"/>
        <w:left w:val="none" w:sz="0" w:space="0" w:color="auto"/>
        <w:bottom w:val="none" w:sz="0" w:space="0" w:color="auto"/>
        <w:right w:val="none" w:sz="0" w:space="0" w:color="auto"/>
      </w:divBdr>
      <w:divsChild>
        <w:div w:id="1872448304">
          <w:marLeft w:val="0"/>
          <w:marRight w:val="0"/>
          <w:marTop w:val="0"/>
          <w:marBottom w:val="0"/>
          <w:divBdr>
            <w:top w:val="none" w:sz="0" w:space="0" w:color="auto"/>
            <w:left w:val="none" w:sz="0" w:space="0" w:color="auto"/>
            <w:bottom w:val="none" w:sz="0" w:space="0" w:color="auto"/>
            <w:right w:val="none" w:sz="0" w:space="0" w:color="auto"/>
          </w:divBdr>
        </w:div>
        <w:div w:id="412358122">
          <w:marLeft w:val="0"/>
          <w:marRight w:val="0"/>
          <w:marTop w:val="0"/>
          <w:marBottom w:val="0"/>
          <w:divBdr>
            <w:top w:val="none" w:sz="0" w:space="0" w:color="auto"/>
            <w:left w:val="none" w:sz="0" w:space="0" w:color="auto"/>
            <w:bottom w:val="none" w:sz="0" w:space="0" w:color="auto"/>
            <w:right w:val="none" w:sz="0" w:space="0" w:color="auto"/>
          </w:divBdr>
        </w:div>
        <w:div w:id="1198397272">
          <w:marLeft w:val="0"/>
          <w:marRight w:val="0"/>
          <w:marTop w:val="0"/>
          <w:marBottom w:val="0"/>
          <w:divBdr>
            <w:top w:val="none" w:sz="0" w:space="0" w:color="auto"/>
            <w:left w:val="none" w:sz="0" w:space="0" w:color="auto"/>
            <w:bottom w:val="none" w:sz="0" w:space="0" w:color="auto"/>
            <w:right w:val="none" w:sz="0" w:space="0" w:color="auto"/>
          </w:divBdr>
        </w:div>
      </w:divsChild>
    </w:div>
    <w:div w:id="786970282">
      <w:bodyDiv w:val="1"/>
      <w:marLeft w:val="0"/>
      <w:marRight w:val="0"/>
      <w:marTop w:val="0"/>
      <w:marBottom w:val="0"/>
      <w:divBdr>
        <w:top w:val="none" w:sz="0" w:space="0" w:color="auto"/>
        <w:left w:val="none" w:sz="0" w:space="0" w:color="auto"/>
        <w:bottom w:val="none" w:sz="0" w:space="0" w:color="auto"/>
        <w:right w:val="none" w:sz="0" w:space="0" w:color="auto"/>
      </w:divBdr>
    </w:div>
    <w:div w:id="840121341">
      <w:bodyDiv w:val="1"/>
      <w:marLeft w:val="0"/>
      <w:marRight w:val="0"/>
      <w:marTop w:val="0"/>
      <w:marBottom w:val="0"/>
      <w:divBdr>
        <w:top w:val="none" w:sz="0" w:space="0" w:color="auto"/>
        <w:left w:val="none" w:sz="0" w:space="0" w:color="auto"/>
        <w:bottom w:val="none" w:sz="0" w:space="0" w:color="auto"/>
        <w:right w:val="none" w:sz="0" w:space="0" w:color="auto"/>
      </w:divBdr>
    </w:div>
    <w:div w:id="863396373">
      <w:bodyDiv w:val="1"/>
      <w:marLeft w:val="0"/>
      <w:marRight w:val="0"/>
      <w:marTop w:val="0"/>
      <w:marBottom w:val="0"/>
      <w:divBdr>
        <w:top w:val="none" w:sz="0" w:space="0" w:color="auto"/>
        <w:left w:val="none" w:sz="0" w:space="0" w:color="auto"/>
        <w:bottom w:val="none" w:sz="0" w:space="0" w:color="auto"/>
        <w:right w:val="none" w:sz="0" w:space="0" w:color="auto"/>
      </w:divBdr>
    </w:div>
    <w:div w:id="969093583">
      <w:bodyDiv w:val="1"/>
      <w:marLeft w:val="0"/>
      <w:marRight w:val="0"/>
      <w:marTop w:val="0"/>
      <w:marBottom w:val="0"/>
      <w:divBdr>
        <w:top w:val="single" w:sz="48" w:space="0" w:color="728D9F"/>
        <w:left w:val="none" w:sz="0" w:space="0" w:color="auto"/>
        <w:bottom w:val="none" w:sz="0" w:space="0" w:color="auto"/>
        <w:right w:val="none" w:sz="0" w:space="0" w:color="auto"/>
      </w:divBdr>
      <w:divsChild>
        <w:div w:id="1267733790">
          <w:marLeft w:val="0"/>
          <w:marRight w:val="0"/>
          <w:marTop w:val="0"/>
          <w:marBottom w:val="0"/>
          <w:divBdr>
            <w:top w:val="none" w:sz="0" w:space="0" w:color="auto"/>
            <w:left w:val="none" w:sz="0" w:space="0" w:color="auto"/>
            <w:bottom w:val="none" w:sz="0" w:space="0" w:color="auto"/>
            <w:right w:val="none" w:sz="0" w:space="0" w:color="auto"/>
          </w:divBdr>
          <w:divsChild>
            <w:div w:id="1386564235">
              <w:marLeft w:val="0"/>
              <w:marRight w:val="0"/>
              <w:marTop w:val="0"/>
              <w:marBottom w:val="0"/>
              <w:divBdr>
                <w:top w:val="none" w:sz="0" w:space="0" w:color="auto"/>
                <w:left w:val="none" w:sz="0" w:space="0" w:color="auto"/>
                <w:bottom w:val="none" w:sz="0" w:space="0" w:color="auto"/>
                <w:right w:val="none" w:sz="0" w:space="0" w:color="auto"/>
              </w:divBdr>
              <w:divsChild>
                <w:div w:id="1094401100">
                  <w:marLeft w:val="360"/>
                  <w:marRight w:val="360"/>
                  <w:marTop w:val="360"/>
                  <w:marBottom w:val="0"/>
                  <w:divBdr>
                    <w:top w:val="none" w:sz="0" w:space="0" w:color="auto"/>
                    <w:left w:val="none" w:sz="0" w:space="0" w:color="auto"/>
                    <w:bottom w:val="none" w:sz="0" w:space="0" w:color="auto"/>
                    <w:right w:val="none" w:sz="0" w:space="0" w:color="auto"/>
                  </w:divBdr>
                  <w:divsChild>
                    <w:div w:id="538397976">
                      <w:marLeft w:val="0"/>
                      <w:marRight w:val="0"/>
                      <w:marTop w:val="0"/>
                      <w:marBottom w:val="0"/>
                      <w:divBdr>
                        <w:top w:val="none" w:sz="0" w:space="0" w:color="auto"/>
                        <w:left w:val="none" w:sz="0" w:space="0" w:color="auto"/>
                        <w:bottom w:val="none" w:sz="0" w:space="0" w:color="auto"/>
                        <w:right w:val="none" w:sz="0" w:space="0" w:color="auto"/>
                      </w:divBdr>
                      <w:divsChild>
                        <w:div w:id="221478078">
                          <w:marLeft w:val="0"/>
                          <w:marRight w:val="0"/>
                          <w:marTop w:val="0"/>
                          <w:marBottom w:val="0"/>
                          <w:divBdr>
                            <w:top w:val="none" w:sz="0" w:space="0" w:color="auto"/>
                            <w:left w:val="none" w:sz="0" w:space="0" w:color="auto"/>
                            <w:bottom w:val="none" w:sz="0" w:space="0" w:color="auto"/>
                            <w:right w:val="none" w:sz="0" w:space="0" w:color="auto"/>
                          </w:divBdr>
                          <w:divsChild>
                            <w:div w:id="1248612898">
                              <w:marLeft w:val="0"/>
                              <w:marRight w:val="0"/>
                              <w:marTop w:val="0"/>
                              <w:marBottom w:val="0"/>
                              <w:divBdr>
                                <w:top w:val="none" w:sz="0" w:space="0" w:color="auto"/>
                                <w:left w:val="none" w:sz="0" w:space="0" w:color="auto"/>
                                <w:bottom w:val="none" w:sz="0" w:space="0" w:color="auto"/>
                                <w:right w:val="none" w:sz="0" w:space="0" w:color="auto"/>
                              </w:divBdr>
                              <w:divsChild>
                                <w:div w:id="145049530">
                                  <w:marLeft w:val="0"/>
                                  <w:marRight w:val="0"/>
                                  <w:marTop w:val="0"/>
                                  <w:marBottom w:val="0"/>
                                  <w:divBdr>
                                    <w:top w:val="none" w:sz="0" w:space="0" w:color="auto"/>
                                    <w:left w:val="none" w:sz="0" w:space="0" w:color="auto"/>
                                    <w:bottom w:val="none" w:sz="0" w:space="0" w:color="auto"/>
                                    <w:right w:val="none" w:sz="0" w:space="0" w:color="auto"/>
                                  </w:divBdr>
                                  <w:divsChild>
                                    <w:div w:id="1870022261">
                                      <w:marLeft w:val="0"/>
                                      <w:marRight w:val="0"/>
                                      <w:marTop w:val="0"/>
                                      <w:marBottom w:val="0"/>
                                      <w:divBdr>
                                        <w:top w:val="none" w:sz="0" w:space="0" w:color="auto"/>
                                        <w:left w:val="none" w:sz="0" w:space="0" w:color="auto"/>
                                        <w:bottom w:val="none" w:sz="0" w:space="0" w:color="auto"/>
                                        <w:right w:val="none" w:sz="0" w:space="0" w:color="auto"/>
                                      </w:divBdr>
                                      <w:divsChild>
                                        <w:div w:id="501316880">
                                          <w:marLeft w:val="0"/>
                                          <w:marRight w:val="0"/>
                                          <w:marTop w:val="0"/>
                                          <w:marBottom w:val="0"/>
                                          <w:divBdr>
                                            <w:top w:val="none" w:sz="0" w:space="0" w:color="auto"/>
                                            <w:left w:val="none" w:sz="0" w:space="0" w:color="auto"/>
                                            <w:bottom w:val="none" w:sz="0" w:space="0" w:color="auto"/>
                                            <w:right w:val="none" w:sz="0" w:space="0" w:color="auto"/>
                                          </w:divBdr>
                                          <w:divsChild>
                                            <w:div w:id="846024210">
                                              <w:marLeft w:val="0"/>
                                              <w:marRight w:val="0"/>
                                              <w:marTop w:val="0"/>
                                              <w:marBottom w:val="0"/>
                                              <w:divBdr>
                                                <w:top w:val="none" w:sz="0" w:space="0" w:color="auto"/>
                                                <w:left w:val="none" w:sz="0" w:space="0" w:color="auto"/>
                                                <w:bottom w:val="none" w:sz="0" w:space="0" w:color="auto"/>
                                                <w:right w:val="none" w:sz="0" w:space="0" w:color="auto"/>
                                              </w:divBdr>
                                              <w:divsChild>
                                                <w:div w:id="502429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21398698">
      <w:bodyDiv w:val="1"/>
      <w:marLeft w:val="0"/>
      <w:marRight w:val="0"/>
      <w:marTop w:val="0"/>
      <w:marBottom w:val="0"/>
      <w:divBdr>
        <w:top w:val="none" w:sz="0" w:space="0" w:color="auto"/>
        <w:left w:val="none" w:sz="0" w:space="0" w:color="auto"/>
        <w:bottom w:val="none" w:sz="0" w:space="0" w:color="auto"/>
        <w:right w:val="none" w:sz="0" w:space="0" w:color="auto"/>
      </w:divBdr>
    </w:div>
    <w:div w:id="1376082561">
      <w:bodyDiv w:val="1"/>
      <w:marLeft w:val="0"/>
      <w:marRight w:val="0"/>
      <w:marTop w:val="0"/>
      <w:marBottom w:val="0"/>
      <w:divBdr>
        <w:top w:val="none" w:sz="0" w:space="0" w:color="auto"/>
        <w:left w:val="none" w:sz="0" w:space="0" w:color="auto"/>
        <w:bottom w:val="none" w:sz="0" w:space="0" w:color="auto"/>
        <w:right w:val="none" w:sz="0" w:space="0" w:color="auto"/>
      </w:divBdr>
    </w:div>
    <w:div w:id="1528786509">
      <w:bodyDiv w:val="1"/>
      <w:marLeft w:val="0"/>
      <w:marRight w:val="0"/>
      <w:marTop w:val="0"/>
      <w:marBottom w:val="0"/>
      <w:divBdr>
        <w:top w:val="none" w:sz="0" w:space="0" w:color="auto"/>
        <w:left w:val="none" w:sz="0" w:space="0" w:color="auto"/>
        <w:bottom w:val="none" w:sz="0" w:space="0" w:color="auto"/>
        <w:right w:val="none" w:sz="0" w:space="0" w:color="auto"/>
      </w:divBdr>
    </w:div>
    <w:div w:id="1586455054">
      <w:bodyDiv w:val="1"/>
      <w:marLeft w:val="0"/>
      <w:marRight w:val="0"/>
      <w:marTop w:val="0"/>
      <w:marBottom w:val="0"/>
      <w:divBdr>
        <w:top w:val="none" w:sz="0" w:space="0" w:color="auto"/>
        <w:left w:val="none" w:sz="0" w:space="0" w:color="auto"/>
        <w:bottom w:val="none" w:sz="0" w:space="0" w:color="auto"/>
        <w:right w:val="none" w:sz="0" w:space="0" w:color="auto"/>
      </w:divBdr>
    </w:div>
    <w:div w:id="1702823564">
      <w:bodyDiv w:val="1"/>
      <w:marLeft w:val="0"/>
      <w:marRight w:val="0"/>
      <w:marTop w:val="0"/>
      <w:marBottom w:val="0"/>
      <w:divBdr>
        <w:top w:val="none" w:sz="0" w:space="0" w:color="auto"/>
        <w:left w:val="none" w:sz="0" w:space="0" w:color="auto"/>
        <w:bottom w:val="none" w:sz="0" w:space="0" w:color="auto"/>
        <w:right w:val="none" w:sz="0" w:space="0" w:color="auto"/>
      </w:divBdr>
    </w:div>
    <w:div w:id="1709836674">
      <w:bodyDiv w:val="1"/>
      <w:marLeft w:val="0"/>
      <w:marRight w:val="0"/>
      <w:marTop w:val="0"/>
      <w:marBottom w:val="0"/>
      <w:divBdr>
        <w:top w:val="none" w:sz="0" w:space="0" w:color="auto"/>
        <w:left w:val="none" w:sz="0" w:space="0" w:color="auto"/>
        <w:bottom w:val="none" w:sz="0" w:space="0" w:color="auto"/>
        <w:right w:val="none" w:sz="0" w:space="0" w:color="auto"/>
      </w:divBdr>
    </w:div>
    <w:div w:id="1941837877">
      <w:bodyDiv w:val="1"/>
      <w:marLeft w:val="0"/>
      <w:marRight w:val="0"/>
      <w:marTop w:val="0"/>
      <w:marBottom w:val="0"/>
      <w:divBdr>
        <w:top w:val="single" w:sz="48" w:space="0" w:color="728D9F"/>
        <w:left w:val="none" w:sz="0" w:space="0" w:color="auto"/>
        <w:bottom w:val="none" w:sz="0" w:space="0" w:color="auto"/>
        <w:right w:val="none" w:sz="0" w:space="0" w:color="auto"/>
      </w:divBdr>
      <w:divsChild>
        <w:div w:id="1754427449">
          <w:marLeft w:val="0"/>
          <w:marRight w:val="0"/>
          <w:marTop w:val="0"/>
          <w:marBottom w:val="0"/>
          <w:divBdr>
            <w:top w:val="none" w:sz="0" w:space="0" w:color="auto"/>
            <w:left w:val="none" w:sz="0" w:space="0" w:color="auto"/>
            <w:bottom w:val="none" w:sz="0" w:space="0" w:color="auto"/>
            <w:right w:val="none" w:sz="0" w:space="0" w:color="auto"/>
          </w:divBdr>
          <w:divsChild>
            <w:div w:id="2026899402">
              <w:marLeft w:val="0"/>
              <w:marRight w:val="0"/>
              <w:marTop w:val="0"/>
              <w:marBottom w:val="0"/>
              <w:divBdr>
                <w:top w:val="none" w:sz="0" w:space="0" w:color="auto"/>
                <w:left w:val="none" w:sz="0" w:space="0" w:color="auto"/>
                <w:bottom w:val="none" w:sz="0" w:space="0" w:color="auto"/>
                <w:right w:val="none" w:sz="0" w:space="0" w:color="auto"/>
              </w:divBdr>
              <w:divsChild>
                <w:div w:id="798573229">
                  <w:marLeft w:val="360"/>
                  <w:marRight w:val="360"/>
                  <w:marTop w:val="360"/>
                  <w:marBottom w:val="0"/>
                  <w:divBdr>
                    <w:top w:val="none" w:sz="0" w:space="0" w:color="auto"/>
                    <w:left w:val="none" w:sz="0" w:space="0" w:color="auto"/>
                    <w:bottom w:val="none" w:sz="0" w:space="0" w:color="auto"/>
                    <w:right w:val="none" w:sz="0" w:space="0" w:color="auto"/>
                  </w:divBdr>
                  <w:divsChild>
                    <w:div w:id="2037079411">
                      <w:marLeft w:val="0"/>
                      <w:marRight w:val="0"/>
                      <w:marTop w:val="0"/>
                      <w:marBottom w:val="0"/>
                      <w:divBdr>
                        <w:top w:val="none" w:sz="0" w:space="0" w:color="auto"/>
                        <w:left w:val="none" w:sz="0" w:space="0" w:color="auto"/>
                        <w:bottom w:val="none" w:sz="0" w:space="0" w:color="auto"/>
                        <w:right w:val="none" w:sz="0" w:space="0" w:color="auto"/>
                      </w:divBdr>
                      <w:divsChild>
                        <w:div w:id="1599481878">
                          <w:marLeft w:val="0"/>
                          <w:marRight w:val="0"/>
                          <w:marTop w:val="0"/>
                          <w:marBottom w:val="0"/>
                          <w:divBdr>
                            <w:top w:val="none" w:sz="0" w:space="0" w:color="auto"/>
                            <w:left w:val="none" w:sz="0" w:space="0" w:color="auto"/>
                            <w:bottom w:val="none" w:sz="0" w:space="0" w:color="auto"/>
                            <w:right w:val="none" w:sz="0" w:space="0" w:color="auto"/>
                          </w:divBdr>
                          <w:divsChild>
                            <w:div w:id="1802533919">
                              <w:marLeft w:val="0"/>
                              <w:marRight w:val="0"/>
                              <w:marTop w:val="0"/>
                              <w:marBottom w:val="0"/>
                              <w:divBdr>
                                <w:top w:val="none" w:sz="0" w:space="0" w:color="auto"/>
                                <w:left w:val="none" w:sz="0" w:space="0" w:color="auto"/>
                                <w:bottom w:val="none" w:sz="0" w:space="0" w:color="auto"/>
                                <w:right w:val="none" w:sz="0" w:space="0" w:color="auto"/>
                              </w:divBdr>
                              <w:divsChild>
                                <w:div w:id="2017225238">
                                  <w:marLeft w:val="0"/>
                                  <w:marRight w:val="0"/>
                                  <w:marTop w:val="0"/>
                                  <w:marBottom w:val="0"/>
                                  <w:divBdr>
                                    <w:top w:val="none" w:sz="0" w:space="0" w:color="auto"/>
                                    <w:left w:val="none" w:sz="0" w:space="0" w:color="auto"/>
                                    <w:bottom w:val="none" w:sz="0" w:space="0" w:color="auto"/>
                                    <w:right w:val="none" w:sz="0" w:space="0" w:color="auto"/>
                                  </w:divBdr>
                                  <w:divsChild>
                                    <w:div w:id="1214007027">
                                      <w:marLeft w:val="0"/>
                                      <w:marRight w:val="0"/>
                                      <w:marTop w:val="0"/>
                                      <w:marBottom w:val="0"/>
                                      <w:divBdr>
                                        <w:top w:val="none" w:sz="0" w:space="0" w:color="auto"/>
                                        <w:left w:val="none" w:sz="0" w:space="0" w:color="auto"/>
                                        <w:bottom w:val="none" w:sz="0" w:space="0" w:color="auto"/>
                                        <w:right w:val="none" w:sz="0" w:space="0" w:color="auto"/>
                                      </w:divBdr>
                                      <w:divsChild>
                                        <w:div w:id="1221483812">
                                          <w:marLeft w:val="0"/>
                                          <w:marRight w:val="0"/>
                                          <w:marTop w:val="0"/>
                                          <w:marBottom w:val="0"/>
                                          <w:divBdr>
                                            <w:top w:val="none" w:sz="0" w:space="0" w:color="auto"/>
                                            <w:left w:val="none" w:sz="0" w:space="0" w:color="auto"/>
                                            <w:bottom w:val="none" w:sz="0" w:space="0" w:color="auto"/>
                                            <w:right w:val="none" w:sz="0" w:space="0" w:color="auto"/>
                                          </w:divBdr>
                                          <w:divsChild>
                                            <w:div w:id="328024225">
                                              <w:marLeft w:val="0"/>
                                              <w:marRight w:val="0"/>
                                              <w:marTop w:val="0"/>
                                              <w:marBottom w:val="0"/>
                                              <w:divBdr>
                                                <w:top w:val="none" w:sz="0" w:space="0" w:color="auto"/>
                                                <w:left w:val="none" w:sz="0" w:space="0" w:color="auto"/>
                                                <w:bottom w:val="none" w:sz="0" w:space="0" w:color="auto"/>
                                                <w:right w:val="none" w:sz="0" w:space="0" w:color="auto"/>
                                              </w:divBdr>
                                            </w:div>
                                            <w:div w:id="824472009">
                                              <w:marLeft w:val="0"/>
                                              <w:marRight w:val="0"/>
                                              <w:marTop w:val="0"/>
                                              <w:marBottom w:val="0"/>
                                              <w:divBdr>
                                                <w:top w:val="none" w:sz="0" w:space="0" w:color="auto"/>
                                                <w:left w:val="none" w:sz="0" w:space="0" w:color="auto"/>
                                                <w:bottom w:val="none" w:sz="0" w:space="0" w:color="auto"/>
                                                <w:right w:val="none" w:sz="0" w:space="0" w:color="auto"/>
                                              </w:divBdr>
                                              <w:divsChild>
                                                <w:div w:id="337314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62223070">
      <w:bodyDiv w:val="1"/>
      <w:marLeft w:val="0"/>
      <w:marRight w:val="0"/>
      <w:marTop w:val="0"/>
      <w:marBottom w:val="0"/>
      <w:divBdr>
        <w:top w:val="none" w:sz="0" w:space="0" w:color="auto"/>
        <w:left w:val="none" w:sz="0" w:space="0" w:color="auto"/>
        <w:bottom w:val="none" w:sz="0" w:space="0" w:color="auto"/>
        <w:right w:val="none" w:sz="0" w:space="0" w:color="auto"/>
      </w:divBdr>
    </w:div>
    <w:div w:id="2029480484">
      <w:bodyDiv w:val="1"/>
      <w:marLeft w:val="0"/>
      <w:marRight w:val="0"/>
      <w:marTop w:val="0"/>
      <w:marBottom w:val="0"/>
      <w:divBdr>
        <w:top w:val="none" w:sz="0" w:space="0" w:color="auto"/>
        <w:left w:val="none" w:sz="0" w:space="0" w:color="auto"/>
        <w:bottom w:val="none" w:sz="0" w:space="0" w:color="auto"/>
        <w:right w:val="none" w:sz="0" w:space="0" w:color="auto"/>
      </w:divBdr>
    </w:div>
    <w:div w:id="2035034128">
      <w:bodyDiv w:val="1"/>
      <w:marLeft w:val="0"/>
      <w:marRight w:val="0"/>
      <w:marTop w:val="0"/>
      <w:marBottom w:val="0"/>
      <w:divBdr>
        <w:top w:val="none" w:sz="0" w:space="0" w:color="auto"/>
        <w:left w:val="none" w:sz="0" w:space="0" w:color="auto"/>
        <w:bottom w:val="none" w:sz="0" w:space="0" w:color="auto"/>
        <w:right w:val="none" w:sz="0" w:space="0" w:color="auto"/>
      </w:divBdr>
      <w:divsChild>
        <w:div w:id="979774710">
          <w:marLeft w:val="205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me.hemato@uzleuven.be"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riziv.fgov.be/nl/professionals/verzorgingsinstellingen-en-diensten/laboratoria/hemato-oncologie-terugbetaling-van-moleculair-biologische-testen-met-next-generation-sequencing" TargetMode="External"/><Relationship Id="rId12" Type="http://schemas.openxmlformats.org/officeDocument/2006/relationships/hyperlink" Target="https://hd4dp2.heilighartlier.be/"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genomicscore.be/?uri=http%3A//gcap.genomicscore.be/"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cme.hemato@uzleuven.be" TargetMode="External"/><Relationship Id="rId4" Type="http://schemas.openxmlformats.org/officeDocument/2006/relationships/webSettings" Target="webSettings.xml"/><Relationship Id="rId9" Type="http://schemas.openxmlformats.org/officeDocument/2006/relationships/hyperlink" Target="mailto:moc_secretariaat@heilighartlier.be"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TotalTime>
  <Pages>13</Pages>
  <Words>5090</Words>
  <Characters>27999</Characters>
  <Application>Microsoft Office Word</Application>
  <DocSecurity>0</DocSecurity>
  <Lines>233</Lines>
  <Paragraphs>66</Paragraphs>
  <ScaleCrop>false</ScaleCrop>
  <HeadingPairs>
    <vt:vector size="2" baseType="variant">
      <vt:variant>
        <vt:lpstr>Titel</vt:lpstr>
      </vt:variant>
      <vt:variant>
        <vt:i4>1</vt:i4>
      </vt:variant>
    </vt:vector>
  </HeadingPairs>
  <TitlesOfParts>
    <vt:vector size="1" baseType="lpstr">
      <vt:lpstr>OPLEIDINGSFICHE</vt:lpstr>
    </vt:vector>
  </TitlesOfParts>
  <Manager/>
  <Company>H.-Hartziekenhuis</Company>
  <LinksUpToDate>false</LinksUpToDate>
  <CharactersWithSpaces>33023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OPLEIDINGSFICHE</dc:title>
  <dc:subject>SPERMAONDERZOEK</dc:subject>
  <dc:creator>Eddy Verschueren</dc:creator>
  <cp:keywords/>
  <dc:description/>
  <cp:lastModifiedBy>Meeusen An</cp:lastModifiedBy>
  <cp:revision>5</cp:revision>
  <cp:lastPrinted>2013-01-28T10:32:00Z</cp:lastPrinted>
  <dcterms:created xsi:type="dcterms:W3CDTF">2026-08-20T14:36:00Z</dcterms:created>
  <dcterms:modified xsi:type="dcterms:W3CDTF">2026-08-24T07:59:00Z</dcterms:modified>
  <cp:category/>
</cp:coreProperties>
</file>