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AD82" w14:textId="77777777" w:rsidR="0018567B" w:rsidRPr="00D70B7E" w:rsidRDefault="0018567B" w:rsidP="0018567B">
      <w:pPr>
        <w:rPr>
          <w:rFonts w:ascii="Trebuchet MS" w:hAnsi="Trebuchet MS" w:cs="Gill Sans MT"/>
          <w:b/>
          <w:sz w:val="20"/>
          <w:szCs w:val="20"/>
        </w:rPr>
      </w:pPr>
      <w:r w:rsidRPr="00D70B7E">
        <w:rPr>
          <w:rFonts w:ascii="Trebuchet MS" w:hAnsi="Trebuchet MS" w:cs="Gill Sans MT"/>
          <w:b/>
          <w:sz w:val="20"/>
          <w:szCs w:val="20"/>
        </w:rPr>
        <w:t xml:space="preserve">Stalen af te nemen voor </w:t>
      </w:r>
      <w:proofErr w:type="spellStart"/>
      <w:r w:rsidRPr="00D70B7E">
        <w:rPr>
          <w:rFonts w:ascii="Trebuchet MS" w:hAnsi="Trebuchet MS" w:cs="Gill Sans MT"/>
          <w:b/>
          <w:sz w:val="20"/>
          <w:szCs w:val="20"/>
        </w:rPr>
        <w:t>plasmaferese</w:t>
      </w:r>
      <w:proofErr w:type="spellEnd"/>
      <w:r w:rsidRPr="00D70B7E">
        <w:rPr>
          <w:rFonts w:ascii="Trebuchet MS" w:hAnsi="Trebuchet MS" w:cs="Gill Sans MT"/>
          <w:b/>
          <w:sz w:val="20"/>
          <w:szCs w:val="20"/>
        </w:rPr>
        <w:t>!</w:t>
      </w:r>
    </w:p>
    <w:p w14:paraId="069E2C32" w14:textId="77777777" w:rsidR="0018567B" w:rsidRPr="00D70B7E" w:rsidRDefault="0018567B" w:rsidP="0018567B">
      <w:pPr>
        <w:rPr>
          <w:rFonts w:ascii="Trebuchet MS" w:hAnsi="Trebuchet MS" w:cs="Gill Sans MT"/>
          <w:sz w:val="20"/>
          <w:szCs w:val="20"/>
        </w:rPr>
      </w:pPr>
    </w:p>
    <w:tbl>
      <w:tblPr>
        <w:tblStyle w:val="Onopgemaaktetabel2"/>
        <w:tblW w:w="1502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1701"/>
        <w:gridCol w:w="3402"/>
        <w:gridCol w:w="6379"/>
      </w:tblGrid>
      <w:tr w:rsidR="0018567B" w:rsidRPr="00D70B7E" w14:paraId="4C8753C9" w14:textId="77777777" w:rsidTr="004752D7">
        <w:trPr>
          <w:trHeight w:val="9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D123714" w14:textId="77777777" w:rsidR="00BF3C32" w:rsidRPr="00D70B7E" w:rsidRDefault="00BF3C32" w:rsidP="00BF3C32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Tubes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ED7EDF5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Analyses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CD094DC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Staaltype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68EBB95A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Staalvoorbereiding</w:t>
            </w:r>
            <w:proofErr w:type="spellEnd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en</w:t>
            </w:r>
            <w:proofErr w:type="spellEnd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verzendinstructies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6328E3C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Uitvoerend</w:t>
            </w:r>
            <w:proofErr w:type="spellEnd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 xml:space="preserve"> labo</w:t>
            </w:r>
          </w:p>
        </w:tc>
      </w:tr>
      <w:tr w:rsidR="0018567B" w:rsidRPr="00D70B7E" w14:paraId="53516742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62480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4 x EDTA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D34493" w14:textId="75DCE928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Hemoglobine</w:t>
            </w:r>
            <w:proofErr w:type="spellEnd"/>
          </w:p>
          <w:p w14:paraId="31FAA1D5" w14:textId="77777777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Hematocriet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+ RBC + Indices</w:t>
            </w:r>
          </w:p>
          <w:p w14:paraId="771F2777" w14:textId="77777777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WBC</w:t>
            </w:r>
          </w:p>
          <w:p w14:paraId="0139FE30" w14:textId="77777777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Formule</w:t>
            </w:r>
            <w:proofErr w:type="spellEnd"/>
          </w:p>
          <w:p w14:paraId="28D937F4" w14:textId="77777777" w:rsidR="0018567B" w:rsidRPr="00D70B7E" w:rsidRDefault="007D3DD8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Thrombocyten</w:t>
            </w:r>
            <w:proofErr w:type="spellEnd"/>
          </w:p>
          <w:p w14:paraId="30444E2E" w14:textId="77777777" w:rsidR="0018567B" w:rsidRPr="00D70B7E" w:rsidRDefault="007D3DD8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Reticulocyten</w:t>
            </w:r>
            <w:proofErr w:type="spellEnd"/>
          </w:p>
          <w:p w14:paraId="47780514" w14:textId="36E989BC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Sedimentatie</w:t>
            </w:r>
            <w:proofErr w:type="spellEnd"/>
          </w:p>
          <w:p w14:paraId="6267A199" w14:textId="77777777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Coombs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AF5E1F" w14:textId="02C8E16E" w:rsidR="0018567B" w:rsidRPr="00D70B7E" w:rsidRDefault="00766FCA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0000"/>
                <w:sz w:val="20"/>
                <w:szCs w:val="20"/>
              </w:rPr>
              <w:t>Volbloed</w:t>
            </w:r>
            <w:proofErr w:type="spellEnd"/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EDTA (1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t>tube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BAA88C" w14:textId="77777777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E0E22B" w14:textId="77777777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18567B" w:rsidRPr="00D70B7E" w14:paraId="46A92B23" w14:textId="77777777" w:rsidTr="004752D7">
        <w:trPr>
          <w:trHeight w:val="2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4F32E6F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64341EC" w14:textId="3855C1D8" w:rsidR="00766FCA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MCP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function</w:t>
            </w:r>
            <w:proofErr w:type="spellEnd"/>
          </w:p>
          <w:p w14:paraId="304941E6" w14:textId="4CFA5F6C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(CD46</w:t>
            </w:r>
            <w:r w:rsid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relatieve intensiteit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)</w:t>
            </w:r>
          </w:p>
          <w:p w14:paraId="0571EBDA" w14:textId="77777777" w:rsidR="0018567B" w:rsidRPr="00D70B7E" w:rsidRDefault="0018567B" w:rsidP="00766FCA">
            <w:pPr>
              <w:pStyle w:val="Default"/>
              <w:ind w:left="720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E71AEC2" w14:textId="5C1441B5" w:rsidR="0018567B" w:rsidRPr="00D70B7E" w:rsidRDefault="00766FCA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Volbloed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EDTA (1</w:t>
            </w:r>
            <w:r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tube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02F316" w14:textId="77777777" w:rsidR="00766FCA" w:rsidRDefault="0018567B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Niet centrifugeren en op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</w:t>
            </w:r>
            <w:r w:rsid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verzenden</w:t>
            </w:r>
          </w:p>
          <w:p w14:paraId="5CD6205D" w14:textId="77777777" w:rsid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6A4A3AE4" w14:textId="77CC0755" w:rsidR="0018567B" w:rsidRPr="00D70B7E" w:rsidRDefault="00766FCA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M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eegeven met </w:t>
            </w: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andere</w:t>
            </w:r>
            <w:r w:rsidR="0018567B"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ingevroren stalen voor </w:t>
            </w: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CHU Brugmann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0F1EBAF" w14:textId="0B5DCE4E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CHU Brugmann, Campus </w:t>
            </w:r>
            <w:proofErr w:type="spellStart"/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Horta</w:t>
            </w:r>
            <w:proofErr w:type="spellEnd"/>
          </w:p>
          <w:p w14:paraId="2BEB417D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7B3C12A0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LABORATOIRE D’IMMUNOLOGIE</w:t>
            </w:r>
          </w:p>
          <w:p w14:paraId="4AA3897F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CHU-Brugmann Campus Horta</w:t>
            </w:r>
          </w:p>
          <w:p w14:paraId="7EDEB343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Bâtiment V entrée V2 Accès 3 (Banque de sang-Tri)</w:t>
            </w:r>
          </w:p>
          <w:p w14:paraId="40900148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Avenue J.J. Crocq N°1, 1020 Bruxelles</w:t>
            </w:r>
          </w:p>
          <w:p w14:paraId="6F8E0F61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</w:p>
          <w:p w14:paraId="37F0EF7B" w14:textId="3C2B97EA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NB: specifiek doorstuurformulier laten invullen door KB</w:t>
            </w:r>
          </w:p>
          <w:p w14:paraId="535B5725" w14:textId="77777777" w:rsidR="0018567B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(KB: mail naar NRC voor urgente bepaling)</w:t>
            </w:r>
          </w:p>
          <w:p w14:paraId="79ECB6D6" w14:textId="77777777" w:rsidR="00E275A9" w:rsidRDefault="00E275A9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113F5B95" w14:textId="092F3A23" w:rsidR="00E275A9" w:rsidRPr="00D70B7E" w:rsidRDefault="00E275A9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18567B" w:rsidRPr="00D70B7E" w14:paraId="654A005C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E8A68B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4A119E" w14:textId="6F6FB223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Genetica: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aHUS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panel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929C30" w14:textId="6DF945F6" w:rsidR="0018567B" w:rsidRPr="00D70B7E" w:rsidRDefault="00766FCA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Volbloed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EDTA (1</w:t>
            </w:r>
            <w:r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tube, &gt;3 </w:t>
            </w:r>
            <w:proofErr w:type="spellStart"/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mL</w:t>
            </w:r>
            <w:proofErr w:type="spellEnd"/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7EA359" w14:textId="47EE5E8E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Niet centrifugeren en op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</w:t>
            </w:r>
            <w:r w:rsid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verzenden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4D52DE" w14:textId="18A62B61" w:rsidR="0018567B" w:rsidRDefault="00766FCA" w:rsidP="00B05FC9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>Verzending</w:t>
            </w:r>
            <w:proofErr w:type="spellEnd"/>
            <w:r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 xml:space="preserve">: </w:t>
            </w:r>
            <w:r w:rsidRPr="00766FCA">
              <w:rPr>
                <w:rFonts w:ascii="Trebuchet MS" w:hAnsi="Trebuchet MS" w:cs="Gill Sans MT"/>
                <w:color w:val="FF0000"/>
                <w:sz w:val="20"/>
                <w:szCs w:val="20"/>
                <w:u w:val="single"/>
                <w:lang w:val="fr-FR"/>
              </w:rPr>
              <w:t>via</w:t>
            </w:r>
            <w:r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 xml:space="preserve"> CME</w:t>
            </w:r>
            <w:r w:rsidR="00B05FC9"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 xml:space="preserve"> Leuven</w:t>
            </w:r>
            <w:r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66FCA">
              <w:rPr>
                <w:rFonts w:ascii="Trebuchet MS" w:hAnsi="Trebuchet MS" w:cs="Gill Sans MT"/>
                <w:color w:val="FF0000"/>
                <w:sz w:val="20"/>
                <w:szCs w:val="20"/>
                <w:u w:val="single"/>
                <w:lang w:val="fr-FR"/>
              </w:rPr>
              <w:t>naar</w:t>
            </w:r>
            <w:proofErr w:type="spellEnd"/>
            <w:r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 xml:space="preserve"> </w:t>
            </w:r>
            <w:r w:rsidR="006F2531" w:rsidRPr="00766FCA">
              <w:rPr>
                <w:rFonts w:ascii="Trebuchet MS" w:hAnsi="Trebuchet MS" w:cs="Gill Sans MT"/>
                <w:sz w:val="20"/>
                <w:szCs w:val="20"/>
                <w:lang w:val="fr-FR"/>
              </w:rPr>
              <w:t>Institut</w:t>
            </w:r>
            <w:r w:rsidR="006F2531"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 xml:space="preserve"> de Pathologie et de Génétique, </w:t>
            </w:r>
            <w:proofErr w:type="spellStart"/>
            <w:r w:rsidR="006F2531"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a</w:t>
            </w:r>
            <w:r w:rsidR="0018567B"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sbl</w:t>
            </w:r>
            <w:proofErr w:type="spellEnd"/>
          </w:p>
          <w:p w14:paraId="187A7B80" w14:textId="77777777" w:rsidR="00766FCA" w:rsidRDefault="00766FCA" w:rsidP="00766FCA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</w:p>
          <w:p w14:paraId="7F998912" w14:textId="025623B3" w:rsidR="00766FCA" w:rsidRPr="00766FCA" w:rsidRDefault="00766FCA" w:rsidP="00766FCA">
            <w:pPr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 w:cs="Gill Sans MT"/>
                <w:color w:val="FF0000"/>
                <w:sz w:val="20"/>
                <w:szCs w:val="20"/>
                <w:lang w:val="fr-FR"/>
              </w:rPr>
              <w:t>INSTITUT DE PATHOLOGIE ET DE GENETIQUE, ASBL</w:t>
            </w:r>
          </w:p>
          <w:p w14:paraId="7370D7B3" w14:textId="77777777" w:rsidR="0018567B" w:rsidRPr="00D70B7E" w:rsidRDefault="0018567B" w:rsidP="00766FCA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Centre de Génétique Humaine</w:t>
            </w:r>
          </w:p>
          <w:p w14:paraId="4B0FF20D" w14:textId="77777777" w:rsidR="0018567B" w:rsidRPr="00D70B7E" w:rsidRDefault="0018567B" w:rsidP="00766FCA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Avenue Georges Lemaître, 25</w:t>
            </w:r>
          </w:p>
          <w:p w14:paraId="3DC5B8A9" w14:textId="77777777" w:rsidR="0018567B" w:rsidRPr="00D70B7E" w:rsidRDefault="0018567B" w:rsidP="00766FCA">
            <w:pPr>
              <w:rPr>
                <w:rFonts w:ascii="Trebuchet MS" w:hAnsi="Trebuchet MS" w:cs="Gill Sans MT"/>
                <w:sz w:val="20"/>
                <w:szCs w:val="20"/>
                <w:lang w:val="en-US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en-US"/>
              </w:rPr>
              <w:t xml:space="preserve">6041 </w:t>
            </w:r>
            <w:proofErr w:type="spellStart"/>
            <w:r w:rsidRPr="00D70B7E">
              <w:rPr>
                <w:rFonts w:ascii="Trebuchet MS" w:hAnsi="Trebuchet MS" w:cs="Gill Sans MT"/>
                <w:sz w:val="20"/>
                <w:szCs w:val="20"/>
                <w:lang w:val="en-US"/>
              </w:rPr>
              <w:t>Gosselies</w:t>
            </w:r>
            <w:proofErr w:type="spellEnd"/>
          </w:p>
        </w:tc>
      </w:tr>
      <w:tr w:rsidR="0018567B" w:rsidRPr="00D70B7E" w14:paraId="7C3B40CE" w14:textId="77777777" w:rsidTr="004752D7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FCC8E0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AFE8583" w14:textId="04986F85" w:rsidR="009E6DF8" w:rsidRDefault="009E6DF8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Factor B</w:t>
            </w:r>
          </w:p>
          <w:p w14:paraId="7CD12586" w14:textId="2A60B4A2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C3</w:t>
            </w:r>
          </w:p>
          <w:p w14:paraId="16B31218" w14:textId="7D27D988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C3d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C9D897" w14:textId="27B866E2" w:rsidR="0018567B" w:rsidRPr="00D70B7E" w:rsidRDefault="0018567B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EDTA</w:t>
            </w:r>
            <w:r w:rsid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-plasma in </w:t>
            </w:r>
            <w:proofErr w:type="spellStart"/>
            <w:r w:rsid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aliquots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(</w:t>
            </w:r>
            <w:r w:rsidR="00766FCA"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3x min. 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0,5</w:t>
            </w:r>
            <w:r w:rsidR="00766FCA"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m</w:t>
            </w:r>
            <w:r w:rsidR="00766FCA"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L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08709B2" w14:textId="77777777" w:rsidR="0018567B" w:rsidRPr="00D70B7E" w:rsidRDefault="0018567B" w:rsidP="00766FCA">
            <w:pPr>
              <w:rPr>
                <w:rFonts w:ascii="Trebuchet MS" w:hAnsi="Trebuchet MS" w:cs="Gill Sans MT"/>
                <w:sz w:val="20"/>
                <w:szCs w:val="20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</w:rPr>
              <w:t>Onmiddellijk centrifugeren en 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1750A7" w14:textId="4231CCAF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CHU Brugmann, Campus </w:t>
            </w:r>
            <w:proofErr w:type="spellStart"/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Horta</w:t>
            </w:r>
            <w:proofErr w:type="spellEnd"/>
          </w:p>
          <w:p w14:paraId="337E0470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047D1A80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LABORATOIRE D’IMMUNOLOGIE</w:t>
            </w:r>
          </w:p>
          <w:p w14:paraId="4E6E63DC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CHU-Brugmann Campus Horta</w:t>
            </w:r>
          </w:p>
          <w:p w14:paraId="7BF9D412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Bâtiment V entrée V2 Accès 3 (Banque de sang-Tri)</w:t>
            </w:r>
          </w:p>
          <w:p w14:paraId="3A49BEFC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Avenue J.J. Crocq N°1, 1020 Bruxelles</w:t>
            </w:r>
          </w:p>
          <w:p w14:paraId="3A309A8C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</w:p>
          <w:p w14:paraId="75A5ADE5" w14:textId="77777777" w:rsidR="00766FCA" w:rsidRPr="00766FCA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NB: specifiek doorstuurformulier laten invullen door KB</w:t>
            </w:r>
          </w:p>
          <w:p w14:paraId="5B06AA89" w14:textId="77777777" w:rsidR="0018567B" w:rsidRDefault="00766FCA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(KB: mail naar NRC voor urgente bepaling)</w:t>
            </w:r>
          </w:p>
          <w:p w14:paraId="28365D81" w14:textId="77777777" w:rsidR="00E275A9" w:rsidRDefault="00E275A9" w:rsidP="00766FCA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678BE0C8" w14:textId="48ADE74B" w:rsidR="00E275A9" w:rsidRPr="00D70B7E" w:rsidRDefault="00E275A9" w:rsidP="00766FCA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18567B" w:rsidRPr="00D70B7E" w14:paraId="5F9FE54A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320B1C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4 x serum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E0F6C9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HIV ag/as</w:t>
            </w:r>
          </w:p>
          <w:p w14:paraId="0B6826AF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A0BAC1" w14:textId="57276332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</w:rPr>
              <w:t>1,5 mL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294AE7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2B77CE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18567B" w:rsidRPr="00D70B7E" w14:paraId="323CACDF" w14:textId="77777777" w:rsidTr="004752D7">
        <w:trPr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42C1E5A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B952DB2" w14:textId="77777777" w:rsidR="007D3DD8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CH50</w:t>
            </w:r>
            <w:r w:rsidR="007D3DD8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1B476A21" w14:textId="500A6E60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AP50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BF467D" w14:textId="3FB9A562" w:rsidR="00756376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(1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FFDC5C" w14:textId="4A9373E3" w:rsidR="00756376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Onmiddellijk centrifugeren en 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B5A30A" w14:textId="16F98314" w:rsidR="00756376" w:rsidRP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0000"/>
                <w:sz w:val="20"/>
                <w:szCs w:val="20"/>
              </w:rPr>
              <w:t>Verzending</w:t>
            </w:r>
            <w:proofErr w:type="spellEnd"/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: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AML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                                             </w:t>
            </w:r>
            <w:r w:rsidR="00B05FC9">
              <w:rPr>
                <w:rFonts w:ascii="Trebuchet MS" w:hAnsi="Trebuchet MS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    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E275A9" w:rsidRPr="00D70B7E" w14:paraId="1820565A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14C66DAC" w14:textId="77777777" w:rsidR="00E275A9" w:rsidRPr="00D70B7E" w:rsidRDefault="00E275A9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vAlign w:val="center"/>
          </w:tcPr>
          <w:p w14:paraId="44AE988B" w14:textId="77777777" w:rsidR="00E275A9" w:rsidRP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Cardiolipine</w:t>
            </w:r>
            <w:proofErr w:type="spellEnd"/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 xml:space="preserve"> IgG</w:t>
            </w:r>
          </w:p>
          <w:p w14:paraId="1B6A1D14" w14:textId="791ED6F9" w:rsidR="00E275A9" w:rsidRP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Cardiolipine</w:t>
            </w:r>
            <w:proofErr w:type="spellEnd"/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 xml:space="preserve"> IgM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EA4794" w14:textId="1674E828" w:rsidR="00E275A9" w:rsidRP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Serum (1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vAlign w:val="center"/>
          </w:tcPr>
          <w:p w14:paraId="46C8E543" w14:textId="2368EC1D" w:rsidR="00E275A9" w:rsidRP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KamerT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241015C8" w14:textId="149C5C02" w:rsidR="00E275A9" w:rsidRP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Verzending</w:t>
            </w:r>
            <w:proofErr w:type="spellEnd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 : UZA</w:t>
            </w:r>
          </w:p>
        </w:tc>
      </w:tr>
      <w:tr w:rsidR="00207E53" w:rsidRPr="00D70B7E" w14:paraId="7F208D11" w14:textId="77777777" w:rsidTr="004752D7">
        <w:trPr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A88593A" w14:textId="77777777" w:rsidR="00207E53" w:rsidRPr="00D70B7E" w:rsidRDefault="00207E53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BD3EDEB" w14:textId="1C05FA75" w:rsidR="00207E53" w:rsidRPr="00D70B7E" w:rsidRDefault="00207E53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C3Nef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5B4748" w14:textId="77CCEB81" w:rsidR="00207E53" w:rsidRPr="00D70B7E" w:rsidRDefault="00207E53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in 3 aliquots (3 x min. 0,5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4CA791D" w14:textId="67898C1E" w:rsidR="00207E53" w:rsidRPr="00D70B7E" w:rsidRDefault="00207E53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Onmiddellijk centrifugeren en 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6BA3110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CHU Brugmann, Campus </w:t>
            </w:r>
            <w:proofErr w:type="spellStart"/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Horta</w:t>
            </w:r>
            <w:proofErr w:type="spellEnd"/>
          </w:p>
          <w:p w14:paraId="4FF8E9F6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1B345038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LABORATOIRE D’IMMUNOLOGIE</w:t>
            </w:r>
          </w:p>
          <w:p w14:paraId="40F6439E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CHU-Brugmann Campus Horta</w:t>
            </w:r>
          </w:p>
          <w:p w14:paraId="428CE4FB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Bâtiment V entrée V2 Accès 3 (Banque de sang-Tri)</w:t>
            </w:r>
          </w:p>
          <w:p w14:paraId="32395032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Avenue J.J. Crocq N°1, 1020 Bruxelles</w:t>
            </w:r>
          </w:p>
          <w:p w14:paraId="5BC64DED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</w:p>
          <w:p w14:paraId="61A86D0A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NB: specifiek doorstuurformulier laten invullen door KB</w:t>
            </w:r>
          </w:p>
          <w:p w14:paraId="773FFCE1" w14:textId="77777777" w:rsidR="00207E53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(KB: mail naar NRC voor urgente bepaling)</w:t>
            </w:r>
          </w:p>
          <w:p w14:paraId="4C294B78" w14:textId="77777777" w:rsid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66950CFF" w14:textId="6741266A" w:rsidR="00E275A9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BA7B17" w:rsidRPr="00D70B7E" w14:paraId="63552F3C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00CB1E5" w14:textId="77777777" w:rsidR="00BA7B17" w:rsidRPr="00D70B7E" w:rsidRDefault="00BA7B17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2116B72" w14:textId="266C1E87" w:rsidR="00BA7B17" w:rsidRPr="00D70B7E" w:rsidRDefault="00BA7B1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Yersinia enterocolitica 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53B24F" w14:textId="5873D50E" w:rsidR="00BA7B17" w:rsidRPr="00D70B7E" w:rsidRDefault="00BA7B1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(0,5mL)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2EC3586" w14:textId="205AE0D7" w:rsidR="00BA7B17" w:rsidRPr="00D70B7E" w:rsidRDefault="00BA7B1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CE31B1" w14:textId="009982C2" w:rsidR="00BA7B17" w:rsidRPr="00E275A9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UC </w:t>
            </w: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Louvain</w:t>
            </w:r>
            <w:proofErr w:type="spellEnd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Saint-Luc</w:t>
            </w:r>
          </w:p>
        </w:tc>
      </w:tr>
      <w:tr w:rsidR="00BA7B17" w:rsidRPr="00D70B7E" w14:paraId="160DE14C" w14:textId="77777777" w:rsidTr="004752D7">
        <w:trPr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9EA35D" w14:textId="77777777" w:rsidR="00BA7B17" w:rsidRPr="00E275A9" w:rsidRDefault="00BA7B17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EE1860" w14:textId="184A4070" w:rsidR="00BA7B17" w:rsidRPr="00D70B7E" w:rsidRDefault="00840E41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E.</w:t>
            </w:r>
            <w:r w:rsidR="00BA7B17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coli O157 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12A02CD" w14:textId="18E814B0" w:rsidR="00BA7B17" w:rsidRPr="00D70B7E" w:rsidRDefault="00BA7B1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(0,5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3BA49D8" w14:textId="36651F57" w:rsidR="00BA7B17" w:rsidRPr="00D70B7E" w:rsidRDefault="00BA7B1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D9D703" w14:textId="77777777" w:rsidR="004752D7" w:rsidRDefault="004752D7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77CD4C69" w14:textId="023D6860" w:rsidR="00BA7B17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</w:t>
            </w:r>
            <w:r w:rsidR="00BA7B17" w:rsidRPr="00E275A9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UZ Brussel (via AML)</w:t>
            </w:r>
          </w:p>
          <w:p w14:paraId="1CAF8F01" w14:textId="67AF355C" w:rsidR="004752D7" w:rsidRPr="00E275A9" w:rsidRDefault="004752D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</w:tr>
      <w:tr w:rsidR="0018567B" w:rsidRPr="00D70B7E" w14:paraId="4106E050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5EC05E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06BD24" w14:textId="77777777" w:rsidR="009E133D" w:rsidRPr="00D70B7E" w:rsidRDefault="009E133D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Factor I dosage</w:t>
            </w:r>
          </w:p>
          <w:p w14:paraId="7892C7EB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Factor H dosage </w:t>
            </w:r>
          </w:p>
          <w:p w14:paraId="320C8B44" w14:textId="77777777" w:rsidR="009E133D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Anti-factor H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anti</w:t>
            </w:r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>lichamen</w:t>
            </w:r>
            <w:proofErr w:type="spellEnd"/>
          </w:p>
          <w:p w14:paraId="26478426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Factor H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functie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0A5747B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Serum</w:t>
            </w:r>
          </w:p>
          <w:p w14:paraId="067261E3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(min 2 tubes serum nodig!)</w:t>
            </w:r>
          </w:p>
          <w:p w14:paraId="6D21F4B7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B5F39C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Centrifugeren en serum verdelen in 5 aliquots (min. 400 µL)</w:t>
            </w:r>
          </w:p>
          <w:p w14:paraId="63D8D06C" w14:textId="77777777" w:rsidR="00E275A9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  <w:p w14:paraId="414F8D80" w14:textId="24AB89F9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Invriezen op -20°C</w:t>
            </w:r>
          </w:p>
          <w:p w14:paraId="23F43B92" w14:textId="6829BFAF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119EBEC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CHU Brugmann, Campus </w:t>
            </w:r>
            <w:proofErr w:type="spellStart"/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Horta</w:t>
            </w:r>
            <w:proofErr w:type="spellEnd"/>
          </w:p>
          <w:p w14:paraId="5A7C754E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73AD107E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LABORATOIRE D’IMMUNOLOGIE</w:t>
            </w:r>
          </w:p>
          <w:p w14:paraId="515EB14D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CHU-Brugmann Campus Horta</w:t>
            </w:r>
          </w:p>
          <w:p w14:paraId="38C4B6CF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Bâtiment V entrée V2 Accès 3 (Banque de sang-Tri)</w:t>
            </w:r>
          </w:p>
          <w:p w14:paraId="6DA5E2E3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Avenue J.J. Crocq N°1, 1020 Bruxelles</w:t>
            </w:r>
          </w:p>
          <w:p w14:paraId="0FFE0771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</w:p>
          <w:p w14:paraId="1F703FF6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NB: specifiek doorstuurformulier laten invullen door KB</w:t>
            </w:r>
          </w:p>
          <w:p w14:paraId="305285E7" w14:textId="77777777" w:rsid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(KB: mail naar NRC voor urgente bepaling)</w:t>
            </w:r>
          </w:p>
          <w:p w14:paraId="68E7B7F9" w14:textId="77777777" w:rsid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4DBF5AB0" w14:textId="1C89A91F" w:rsidR="0018567B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18567B" w:rsidRPr="00D70B7E" w14:paraId="2F9F1856" w14:textId="77777777" w:rsidTr="004752D7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FD836C1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1 x Heparine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4B94DD9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Haptoglobine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0E1725B6" w14:textId="5E60DF60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Ijzer</w:t>
            </w:r>
            <w:proofErr w:type="spellEnd"/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Ferritine</w:t>
            </w:r>
            <w:proofErr w:type="spellEnd"/>
          </w:p>
          <w:p w14:paraId="290E638D" w14:textId="77777777" w:rsidR="00B376CA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Transferrine</w:t>
            </w:r>
            <w:proofErr w:type="spellEnd"/>
          </w:p>
          <w:p w14:paraId="280DE70D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Vitamin B12</w:t>
            </w:r>
          </w:p>
          <w:p w14:paraId="3865947F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Foliumzuur</w:t>
            </w:r>
            <w:proofErr w:type="spellEnd"/>
          </w:p>
          <w:p w14:paraId="2BFE9D83" w14:textId="77777777" w:rsidR="0018567B" w:rsidRPr="00D70B7E" w:rsidRDefault="00B376CA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Alkalische fosfatasen</w:t>
            </w:r>
          </w:p>
          <w:p w14:paraId="34306292" w14:textId="2214A437" w:rsidR="00B376CA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AST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,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ALT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,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GGT</w:t>
            </w:r>
          </w:p>
          <w:p w14:paraId="3F42552E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LDH</w:t>
            </w:r>
          </w:p>
          <w:p w14:paraId="6B8BF618" w14:textId="164C6D5C" w:rsidR="0018567B" w:rsidRPr="00D70B7E" w:rsidRDefault="00B376CA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Creatinine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Ureum</w:t>
            </w:r>
            <w:proofErr w:type="spellEnd"/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34C85ED0" w14:textId="1B807079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Natrium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 xml:space="preserve">,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Kalium</w:t>
            </w:r>
          </w:p>
          <w:p w14:paraId="0111BCCE" w14:textId="00380AFD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Chloride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 xml:space="preserve">,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HCO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vertAlign w:val="subscript"/>
              </w:rPr>
              <w:t>3</w:t>
            </w:r>
          </w:p>
          <w:p w14:paraId="235FFF9A" w14:textId="2B5B7874" w:rsidR="00B376CA" w:rsidRPr="004752D7" w:rsidRDefault="00B376CA" w:rsidP="004752D7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Calcium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Fosfor</w:t>
            </w:r>
            <w:proofErr w:type="spellEnd"/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>,</w:t>
            </w:r>
          </w:p>
          <w:p w14:paraId="34DD7660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Magnesium</w:t>
            </w:r>
          </w:p>
          <w:p w14:paraId="06B1D13C" w14:textId="4B8BF30C" w:rsidR="0018567B" w:rsidRPr="00D70B7E" w:rsidRDefault="00B376CA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CRP</w:t>
            </w:r>
          </w:p>
          <w:p w14:paraId="6EB4A80C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39FD43A" w14:textId="454C97E0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Heparin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</w:rPr>
              <w:t>e</w:t>
            </w:r>
            <w:proofErr w:type="spellEnd"/>
            <w:r w:rsidR="004752D7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</w:rPr>
              <w:t>plasma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(1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</w:rPr>
              <w:t xml:space="preserve"> tube</w:t>
            </w:r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59D7AAE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578353C" w14:textId="77777777" w:rsidR="0018567B" w:rsidRPr="00D70B7E" w:rsidRDefault="0018567B" w:rsidP="004752D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18567B" w:rsidRPr="00D70B7E" w14:paraId="579B8A36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91F35FB" w14:textId="77777777" w:rsidR="0018567B" w:rsidRPr="00D70B7E" w:rsidRDefault="0018567B" w:rsidP="00B05FC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3 x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citraat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E0C9BC" w14:textId="455E10BF" w:rsidR="00B376CA" w:rsidRPr="00D70B7E" w:rsidRDefault="00B376CA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PT</w:t>
            </w:r>
            <w:r w:rsidR="004752D7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,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APTT</w:t>
            </w:r>
          </w:p>
          <w:p w14:paraId="3AA7FD93" w14:textId="77777777" w:rsidR="00B376CA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Fibrinogeen</w:t>
            </w:r>
          </w:p>
          <w:p w14:paraId="59B7C6CB" w14:textId="40A883B8" w:rsidR="00840E41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D-dimeren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A524424" w14:textId="286EE088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(1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</w:rPr>
              <w:t xml:space="preserve"> tube</w:t>
            </w:r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10D1695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E28358F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BA7B17" w:rsidRPr="00D70B7E" w14:paraId="121285D0" w14:textId="77777777" w:rsidTr="004752D7">
        <w:trPr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068C792" w14:textId="77777777" w:rsidR="00BA7B17" w:rsidRPr="00D70B7E" w:rsidRDefault="00BA7B17" w:rsidP="00B05FC9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EBCE954" w14:textId="03686546" w:rsidR="00BA7B17" w:rsidRPr="00D70B7E" w:rsidRDefault="00BA7B17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C5b-9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502BAF" w14:textId="02FBBD2A" w:rsidR="00BA7B17" w:rsidRPr="00E275A9" w:rsidRDefault="00BA7B17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plasma</w:t>
            </w:r>
            <w:r w:rsidR="00E275A9">
              <w:rPr>
                <w:rFonts w:ascii="Trebuchet MS" w:hAnsi="Trebuchet MS"/>
                <w:color w:val="FF0000"/>
                <w:sz w:val="20"/>
                <w:szCs w:val="20"/>
              </w:rPr>
              <w:t xml:space="preserve"> (1,5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EA8BD93" w14:textId="0454C733" w:rsidR="00BA7B17" w:rsidRPr="00E275A9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Onmiddellijk centrifugeren en </w:t>
            </w:r>
            <w:r w:rsidRPr="00E275A9">
              <w:rPr>
                <w:rFonts w:ascii="Trebuchet MS" w:hAnsi="Trebuchet MS"/>
                <w:b/>
                <w:bCs/>
                <w:color w:val="FF0000"/>
                <w:sz w:val="20"/>
                <w:szCs w:val="20"/>
                <w:lang w:val="nl-BE"/>
              </w:rPr>
              <w:t>invriezen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in 3 </w:t>
            </w: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aliquots</w:t>
            </w:r>
            <w:proofErr w:type="spellEnd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(3x min 0,5 </w:t>
            </w:r>
            <w:proofErr w:type="spellStart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mL</w:t>
            </w:r>
            <w:proofErr w:type="spellEnd"/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568C834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via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AML 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u w:val="single"/>
                <w:lang w:val="nl-BE"/>
              </w:rPr>
              <w:t>naar</w:t>
            </w: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 CHU Brugmann, Campus </w:t>
            </w:r>
            <w:proofErr w:type="spellStart"/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Horta</w:t>
            </w:r>
            <w:proofErr w:type="spellEnd"/>
          </w:p>
          <w:p w14:paraId="3FD53979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720AB4D7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LABORATOIRE D’IMMUNOLOGIE</w:t>
            </w:r>
          </w:p>
          <w:p w14:paraId="1FC88CCD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CHU-Brugmann Campus Horta</w:t>
            </w:r>
          </w:p>
          <w:p w14:paraId="6BCE4F24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lastRenderedPageBreak/>
              <w:t>Bâtiment V entrée V2 Accès 3 (Banque de sang-Tri)</w:t>
            </w:r>
          </w:p>
          <w:p w14:paraId="64BEFA88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  <w:t>Avenue J.J. Crocq N°1, 1020 Bruxelles</w:t>
            </w:r>
          </w:p>
          <w:p w14:paraId="0D9E2753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fr-FR"/>
              </w:rPr>
            </w:pPr>
          </w:p>
          <w:p w14:paraId="07574E8F" w14:textId="77777777" w:rsidR="00E275A9" w:rsidRPr="00766FCA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NB: specifiek doorstuurformulier laten invullen door KB</w:t>
            </w:r>
          </w:p>
          <w:p w14:paraId="3B6D684A" w14:textId="77777777" w:rsid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  <w:r w:rsidRPr="00766FCA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(KB: mail naar NRC voor urgente bepaling)</w:t>
            </w:r>
          </w:p>
          <w:p w14:paraId="6F46BC64" w14:textId="77777777" w:rsidR="00E275A9" w:rsidRDefault="00E275A9" w:rsidP="00E275A9">
            <w:pPr>
              <w:pStyle w:val="Default"/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</w:pPr>
          </w:p>
          <w:p w14:paraId="0A7DAAEA" w14:textId="07B63C8C" w:rsidR="00BA7B17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18567B" w:rsidRPr="00D70B7E" w14:paraId="44A3C6E8" w14:textId="77777777" w:rsidTr="00475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5121C9A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2DFF166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Lupus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anticoagulans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43CAB67" w14:textId="7D0EA4DC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2 extra tubes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BA7B17" w:rsidRPr="00D70B7E">
              <w:rPr>
                <w:rFonts w:ascii="Trebuchet MS" w:hAnsi="Trebuchet MS"/>
                <w:color w:val="auto"/>
                <w:sz w:val="20"/>
                <w:szCs w:val="20"/>
              </w:rPr>
              <w:t>plasma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6883DA0" w14:textId="371FB2A2" w:rsidR="0018567B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Onmiddellijk centrifugeren en </w:t>
            </w:r>
            <w:r w:rsidRPr="00E275A9">
              <w:rPr>
                <w:rFonts w:ascii="Trebuchet MS" w:hAnsi="Trebuchet MS"/>
                <w:b/>
                <w:bCs/>
                <w:color w:val="FF0000"/>
                <w:sz w:val="20"/>
                <w:szCs w:val="20"/>
                <w:lang w:val="nl-BE"/>
              </w:rPr>
              <w:t>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B0E73C" w14:textId="5A8A8955" w:rsidR="0018567B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UZA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                                                    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  <w:tr w:rsidR="0018567B" w:rsidRPr="00D70B7E" w14:paraId="5843430B" w14:textId="77777777" w:rsidTr="004752D7">
        <w:trPr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129184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56549A0" w14:textId="77777777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ADAMTS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9C63C57" w14:textId="41C7276E" w:rsidR="0018567B" w:rsidRPr="00D70B7E" w:rsidRDefault="0018567B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BA7B17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plasma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(1mL)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05BECD" w14:textId="784327DD" w:rsidR="0018567B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Onmiddellijk centrifugeren en </w:t>
            </w:r>
            <w:r w:rsidRPr="00E275A9">
              <w:rPr>
                <w:rFonts w:ascii="Trebuchet MS" w:hAnsi="Trebuchet MS"/>
                <w:b/>
                <w:bCs/>
                <w:color w:val="FF0000"/>
                <w:sz w:val="20"/>
                <w:szCs w:val="20"/>
                <w:lang w:val="nl-BE"/>
              </w:rPr>
              <w:t>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75BF92" w14:textId="1F02120E" w:rsidR="0018567B" w:rsidRPr="00D70B7E" w:rsidRDefault="00E275A9" w:rsidP="00E275A9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E275A9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 xml:space="preserve">Verzending: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UZ Leuven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                                           </w:t>
            </w:r>
            <w:r w:rsidRPr="00E275A9">
              <w:rPr>
                <w:rFonts w:ascii="Trebuchet MS" w:hAnsi="Trebuchet MS"/>
                <w:color w:val="FF0000"/>
                <w:sz w:val="20"/>
                <w:szCs w:val="20"/>
              </w:rPr>
              <w:t>! INGEVROREN !</w:t>
            </w:r>
          </w:p>
        </w:tc>
      </w:tr>
    </w:tbl>
    <w:p w14:paraId="276FD257" w14:textId="77777777" w:rsidR="0018567B" w:rsidRPr="00D70B7E" w:rsidRDefault="0018567B" w:rsidP="0018567B">
      <w:pPr>
        <w:rPr>
          <w:rFonts w:ascii="Trebuchet MS" w:hAnsi="Trebuchet MS"/>
          <w:sz w:val="20"/>
          <w:szCs w:val="20"/>
        </w:rPr>
      </w:pPr>
    </w:p>
    <w:p w14:paraId="07E5292D" w14:textId="31272CD7" w:rsidR="00863EDC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Verder worden best de volgende microbiologische stalen afgenomen:</w:t>
      </w:r>
    </w:p>
    <w:p w14:paraId="7F8E359D" w14:textId="77777777" w:rsidR="00BA7B17" w:rsidRPr="00D70B7E" w:rsidRDefault="00BA7B17" w:rsidP="00BA7B17">
      <w:pPr>
        <w:pStyle w:val="Default"/>
        <w:numPr>
          <w:ilvl w:val="0"/>
          <w:numId w:val="10"/>
        </w:numPr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Urine: stick, telling, eiwit (opsporen proteïnurie)</w:t>
      </w:r>
    </w:p>
    <w:p w14:paraId="4D56109B" w14:textId="77777777" w:rsidR="00BA7B17" w:rsidRPr="00D70B7E" w:rsidRDefault="00BA7B17" w:rsidP="00BA7B17">
      <w:pPr>
        <w:pStyle w:val="Default"/>
        <w:numPr>
          <w:ilvl w:val="0"/>
          <w:numId w:val="10"/>
        </w:numPr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Stoelgang: cultuur, </w:t>
      </w:r>
      <w:proofErr w:type="spellStart"/>
      <w:r w:rsidRPr="00D70B7E">
        <w:rPr>
          <w:rFonts w:ascii="Trebuchet MS" w:hAnsi="Trebuchet MS"/>
          <w:bCs/>
          <w:i/>
          <w:iCs/>
          <w:color w:val="auto"/>
          <w:sz w:val="20"/>
          <w:szCs w:val="20"/>
          <w:lang w:val="nl-BE"/>
        </w:rPr>
        <w:t>Clostr</w:t>
      </w:r>
      <w:proofErr w:type="spellEnd"/>
      <w:r w:rsidRPr="00D70B7E">
        <w:rPr>
          <w:rFonts w:ascii="Trebuchet MS" w:hAnsi="Trebuchet MS"/>
          <w:bCs/>
          <w:i/>
          <w:iCs/>
          <w:color w:val="auto"/>
          <w:sz w:val="20"/>
          <w:szCs w:val="20"/>
          <w:lang w:val="nl-BE"/>
        </w:rPr>
        <w:t xml:space="preserve">. </w:t>
      </w:r>
      <w:proofErr w:type="spellStart"/>
      <w:r w:rsidRPr="00D70B7E">
        <w:rPr>
          <w:rFonts w:ascii="Trebuchet MS" w:hAnsi="Trebuchet MS"/>
          <w:bCs/>
          <w:i/>
          <w:iCs/>
          <w:color w:val="auto"/>
          <w:sz w:val="20"/>
          <w:szCs w:val="20"/>
          <w:lang w:val="nl-BE"/>
        </w:rPr>
        <w:t>Difficile</w:t>
      </w:r>
      <w:proofErr w:type="spellEnd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, parasieten</w:t>
      </w:r>
    </w:p>
    <w:p w14:paraId="747660EA" w14:textId="1FE51F51" w:rsidR="00BA7B17" w:rsidRPr="00D70B7E" w:rsidRDefault="00BA7B17" w:rsidP="00BA7B17">
      <w:pPr>
        <w:pStyle w:val="Default"/>
        <w:numPr>
          <w:ilvl w:val="0"/>
          <w:numId w:val="10"/>
        </w:numPr>
        <w:rPr>
          <w:rFonts w:ascii="Trebuchet MS" w:hAnsi="Trebuchet MS"/>
          <w:bCs/>
          <w:color w:val="auto"/>
          <w:sz w:val="20"/>
          <w:szCs w:val="20"/>
          <w:lang w:val="nl-BE"/>
        </w:rPr>
      </w:pPr>
      <w:proofErr w:type="spellStart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Hemoculturen</w:t>
      </w:r>
      <w:proofErr w:type="spellEnd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  </w:t>
      </w:r>
    </w:p>
    <w:p w14:paraId="33EF169B" w14:textId="7EBAC843" w:rsidR="00BA7B17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Deze bepalingen zitten niet automatisch in het panel </w:t>
      </w:r>
      <w:proofErr w:type="spellStart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aHUS</w:t>
      </w:r>
      <w:proofErr w:type="spellEnd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 screening omdat deze stalen vaak op andere momenten worden afgenomen/toekomen in het labo.</w:t>
      </w:r>
    </w:p>
    <w:p w14:paraId="5EA1C0A1" w14:textId="31735071" w:rsidR="00BA7B17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Indien deze microbiologische stalen niet toekomen in het labo, kan er overlegd worden met de behandelende arts. </w:t>
      </w:r>
    </w:p>
    <w:p w14:paraId="2FE1DAEA" w14:textId="77777777" w:rsidR="00BA7B17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</w:p>
    <w:p w14:paraId="7D696774" w14:textId="77777777" w:rsidR="0018567B" w:rsidRPr="00D70B7E" w:rsidRDefault="0018567B" w:rsidP="00863EDC">
      <w:pPr>
        <w:pStyle w:val="Default"/>
        <w:spacing w:line="480" w:lineRule="auto"/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</w:pPr>
      <w:r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 xml:space="preserve">Diagnose </w:t>
      </w:r>
      <w:proofErr w:type="spellStart"/>
      <w:r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>aHUS</w:t>
      </w:r>
      <w:proofErr w:type="spellEnd"/>
      <w:r w:rsidR="00435D91"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 xml:space="preserve"> (reden van al deze analyses)</w:t>
      </w:r>
      <w:r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 xml:space="preserve">: </w:t>
      </w:r>
    </w:p>
    <w:p w14:paraId="4FB2D19D" w14:textId="77777777" w:rsidR="0018567B" w:rsidRPr="00D70B7E" w:rsidRDefault="0018567B" w:rsidP="00BF3C32">
      <w:pPr>
        <w:pStyle w:val="Default"/>
        <w:numPr>
          <w:ilvl w:val="0"/>
          <w:numId w:val="9"/>
        </w:numPr>
        <w:spacing w:line="360" w:lineRule="auto"/>
        <w:rPr>
          <w:rFonts w:ascii="Trebuchet MS" w:hAnsi="Trebuchet MS"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Bevestigen van MAT -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trombopenie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(bloedplaatjes, stolling) - niet-auto-immuun hemolytische anemie (complet,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haptoglobine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, LDH, perifeer bloeduitstrijkje voor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schistocyten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>) - acuut nierfalen of betrokkenheid van andere organen (creatinine, ureum, urine sediment)</w:t>
      </w:r>
      <w:r w:rsidR="00BF3C32" w:rsidRPr="00D70B7E">
        <w:rPr>
          <w:rFonts w:ascii="Trebuchet MS" w:hAnsi="Trebuchet MS"/>
          <w:color w:val="auto"/>
          <w:sz w:val="20"/>
          <w:szCs w:val="20"/>
          <w:lang w:val="nl-BE"/>
        </w:rPr>
        <w:t>.</w:t>
      </w:r>
    </w:p>
    <w:p w14:paraId="1A205346" w14:textId="77777777" w:rsidR="0018567B" w:rsidRPr="00D70B7E" w:rsidRDefault="0018567B" w:rsidP="00BF3C32">
      <w:pPr>
        <w:pStyle w:val="Default"/>
        <w:numPr>
          <w:ilvl w:val="0"/>
          <w:numId w:val="9"/>
        </w:numPr>
        <w:spacing w:line="360" w:lineRule="auto"/>
        <w:rPr>
          <w:rFonts w:ascii="Trebuchet MS" w:hAnsi="Trebuchet MS"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Uitsluiten van andere oorzaken van MAT - Typische HUS :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Shiga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toxine producerende E. Coli (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faecescultuur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) - Trombotische trombocytopenische purpura (verminderde ADAMTS13 activiteit) - Secundaire MAT (streptokokkeninfectie, HIV, lupus, maligniteit, medicatie, zwangerschap, HELLP,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methylmalonacidemie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>/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urie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>...)</w:t>
      </w:r>
      <w:r w:rsidR="00BF3C32" w:rsidRPr="00D70B7E">
        <w:rPr>
          <w:rFonts w:ascii="Trebuchet MS" w:hAnsi="Trebuchet MS"/>
          <w:color w:val="auto"/>
          <w:sz w:val="20"/>
          <w:szCs w:val="20"/>
          <w:lang w:val="nl-BE"/>
        </w:rPr>
        <w:t>.</w:t>
      </w:r>
    </w:p>
    <w:p w14:paraId="652752BC" w14:textId="4929B9E2" w:rsidR="0018567B" w:rsidRPr="00756376" w:rsidRDefault="0018567B" w:rsidP="00BF3C32">
      <w:pPr>
        <w:pStyle w:val="Default"/>
        <w:numPr>
          <w:ilvl w:val="0"/>
          <w:numId w:val="9"/>
        </w:numPr>
        <w:spacing w:line="360" w:lineRule="auto"/>
        <w:rPr>
          <w:rFonts w:ascii="Trebuchet MS" w:hAnsi="Trebuchet MS"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Proberen aantonen van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aHUS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-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Dosage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complement eiwitten (C3, C3d, C4, CH50, AP50) - 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dosage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factor</w:t>
      </w:r>
      <w:r w:rsidR="004752D7">
        <w:rPr>
          <w:rFonts w:ascii="Trebuchet MS" w:hAnsi="Trebuchet MS"/>
          <w:color w:val="FF0000"/>
          <w:sz w:val="20"/>
          <w:szCs w:val="20"/>
          <w:lang w:val="nl-BE"/>
        </w:rPr>
        <w:t xml:space="preserve"> B,</w:t>
      </w: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I, H, functie factor H, anti-factor H antistoffen, MCP-functie. </w:t>
      </w:r>
      <w:r w:rsidRPr="00756376">
        <w:rPr>
          <w:rFonts w:ascii="Trebuchet MS" w:hAnsi="Trebuchet MS"/>
          <w:color w:val="auto"/>
          <w:sz w:val="20"/>
          <w:szCs w:val="20"/>
          <w:lang w:val="nl-BE"/>
        </w:rPr>
        <w:t xml:space="preserve">Genetisch onderzoek: </w:t>
      </w:r>
      <w:proofErr w:type="spellStart"/>
      <w:r w:rsidR="00435D91" w:rsidRPr="00756376">
        <w:rPr>
          <w:rFonts w:ascii="Trebuchet MS" w:hAnsi="Trebuchet MS"/>
          <w:color w:val="auto"/>
          <w:sz w:val="20"/>
          <w:szCs w:val="20"/>
          <w:lang w:val="nl-BE"/>
        </w:rPr>
        <w:t>aHUS</w:t>
      </w:r>
      <w:proofErr w:type="spellEnd"/>
      <w:r w:rsidR="00435D91" w:rsidRPr="00756376">
        <w:rPr>
          <w:rFonts w:ascii="Trebuchet MS" w:hAnsi="Trebuchet MS"/>
          <w:color w:val="auto"/>
          <w:sz w:val="20"/>
          <w:szCs w:val="20"/>
          <w:lang w:val="nl-BE"/>
        </w:rPr>
        <w:t xml:space="preserve"> panel. </w:t>
      </w:r>
    </w:p>
    <w:p w14:paraId="309DD9E1" w14:textId="77777777" w:rsidR="001F01FC" w:rsidRPr="00756376" w:rsidRDefault="001F01FC" w:rsidP="00605C2F">
      <w:pPr>
        <w:rPr>
          <w:rFonts w:ascii="Trebuchet MS" w:hAnsi="Trebuchet MS"/>
          <w:sz w:val="20"/>
          <w:szCs w:val="20"/>
        </w:rPr>
      </w:pPr>
    </w:p>
    <w:sectPr w:rsidR="001F01FC" w:rsidRPr="00756376" w:rsidSect="00605C2F">
      <w:headerReference w:type="default" r:id="rId7"/>
      <w:footerReference w:type="default" r:id="rId8"/>
      <w:pgSz w:w="16838" w:h="11906" w:orient="landscape"/>
      <w:pgMar w:top="238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C01F9" w14:textId="77777777" w:rsidR="005F75FC" w:rsidRDefault="005F75FC">
      <w:r>
        <w:separator/>
      </w:r>
    </w:p>
  </w:endnote>
  <w:endnote w:type="continuationSeparator" w:id="0">
    <w:p w14:paraId="7FC1C701" w14:textId="77777777" w:rsidR="005F75FC" w:rsidRDefault="005F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F5FB" w14:textId="777FC33C" w:rsidR="00CD7B9E" w:rsidRPr="003E4B24" w:rsidRDefault="00B40A72" w:rsidP="003C4230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5120"/>
      </w:tabs>
      <w:ind w:right="16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B91595" wp14:editId="287DA10A">
              <wp:simplePos x="0" y="0"/>
              <wp:positionH relativeFrom="margin">
                <wp:align>center</wp:align>
              </wp:positionH>
              <wp:positionV relativeFrom="page">
                <wp:posOffset>7157720</wp:posOffset>
              </wp:positionV>
              <wp:extent cx="5760085" cy="144145"/>
              <wp:effectExtent l="0" t="0" r="0" b="8255"/>
              <wp:wrapTight wrapText="bothSides">
                <wp:wrapPolygon edited="0">
                  <wp:start x="0" y="0"/>
                  <wp:lineTo x="0" y="19982"/>
                  <wp:lineTo x="21502" y="19982"/>
                  <wp:lineTo x="21502" y="0"/>
                  <wp:lineTo x="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7C10A" w14:textId="77777777" w:rsidR="001B4FD3" w:rsidRPr="006D678D" w:rsidRDefault="001B4FD3" w:rsidP="001B4FD3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36D5969E" w14:textId="77777777" w:rsidR="001B4FD3" w:rsidRPr="006D678D" w:rsidRDefault="001B4FD3" w:rsidP="001B4FD3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915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563.6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" filled="f" stroked="f">
              <v:textbox inset=".5mm,.3mm,.5mm,.3mm">
                <w:txbxContent>
                  <w:p w14:paraId="7697C10A" w14:textId="77777777" w:rsidR="001B4FD3" w:rsidRPr="006D678D" w:rsidRDefault="001B4FD3" w:rsidP="001B4FD3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36D5969E" w14:textId="77777777" w:rsidR="001B4FD3" w:rsidRPr="006D678D" w:rsidRDefault="001B4FD3" w:rsidP="001B4FD3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CD7B9E">
      <w:rPr>
        <w:rFonts w:ascii="Trebuchet MS" w:hAnsi="Trebuchet MS"/>
        <w:b/>
        <w:snapToGrid w:val="0"/>
        <w:sz w:val="20"/>
        <w:szCs w:val="20"/>
      </w:rPr>
      <w:t>STK.</w:t>
    </w:r>
    <w:r w:rsidR="00CC4BF2">
      <w:rPr>
        <w:rFonts w:ascii="Trebuchet MS" w:hAnsi="Trebuchet MS"/>
        <w:b/>
        <w:snapToGrid w:val="0"/>
        <w:sz w:val="20"/>
        <w:szCs w:val="20"/>
      </w:rPr>
      <w:t>HEM.84</w:t>
    </w:r>
    <w:r w:rsidR="003C4230">
      <w:rPr>
        <w:rFonts w:ascii="Trebuchet MS" w:hAnsi="Trebuchet MS"/>
        <w:b/>
        <w:snapToGrid w:val="0"/>
        <w:sz w:val="20"/>
        <w:szCs w:val="20"/>
      </w:rPr>
      <w:t>:</w:t>
    </w:r>
    <w:r w:rsidR="00CD7B9E" w:rsidRPr="003E4B24">
      <w:rPr>
        <w:rFonts w:ascii="Trebuchet MS" w:hAnsi="Trebuchet MS"/>
        <w:b/>
        <w:snapToGrid w:val="0"/>
        <w:sz w:val="20"/>
        <w:szCs w:val="20"/>
      </w:rPr>
      <w:t xml:space="preserve"> “</w:t>
    </w:r>
    <w:r w:rsidR="00FA459B">
      <w:rPr>
        <w:rFonts w:ascii="Trebuchet MS" w:hAnsi="Trebuchet MS"/>
        <w:b/>
        <w:snapToGrid w:val="0"/>
        <w:sz w:val="20"/>
        <w:szCs w:val="20"/>
      </w:rPr>
      <w:t xml:space="preserve">AANVRAAGPROCEDURE </w:t>
    </w:r>
    <w:proofErr w:type="spellStart"/>
    <w:r w:rsidR="00FA459B">
      <w:rPr>
        <w:rFonts w:ascii="Trebuchet MS" w:hAnsi="Trebuchet MS"/>
        <w:b/>
        <w:snapToGrid w:val="0"/>
        <w:sz w:val="20"/>
        <w:szCs w:val="20"/>
      </w:rPr>
      <w:t>aHUS</w:t>
    </w:r>
    <w:proofErr w:type="spellEnd"/>
    <w:r w:rsidR="00FA459B">
      <w:rPr>
        <w:rFonts w:ascii="Trebuchet MS" w:hAnsi="Trebuchet MS"/>
        <w:b/>
        <w:snapToGrid w:val="0"/>
        <w:sz w:val="20"/>
        <w:szCs w:val="20"/>
      </w:rPr>
      <w:t xml:space="preserve"> SCREENING</w:t>
    </w:r>
    <w:r w:rsidR="00CD7B9E" w:rsidRPr="003E4B24">
      <w:rPr>
        <w:rFonts w:ascii="Trebuchet MS" w:hAnsi="Trebuchet MS"/>
        <w:b/>
        <w:snapToGrid w:val="0"/>
        <w:sz w:val="20"/>
        <w:szCs w:val="20"/>
      </w:rPr>
      <w:t>”</w:t>
    </w:r>
    <w:r w:rsidR="00CD7B9E" w:rsidRPr="003E4B24">
      <w:rPr>
        <w:rFonts w:ascii="Trebuchet MS" w:hAnsi="Trebuchet MS"/>
        <w:b/>
        <w:snapToGrid w:val="0"/>
        <w:sz w:val="20"/>
        <w:szCs w:val="20"/>
      </w:rPr>
      <w:tab/>
    </w:r>
    <w:r w:rsidR="001B4FD3">
      <w:rPr>
        <w:rFonts w:ascii="Trebuchet MS" w:hAnsi="Trebuchet MS"/>
        <w:b/>
        <w:snapToGrid w:val="0"/>
        <w:sz w:val="20"/>
        <w:szCs w:val="20"/>
      </w:rPr>
      <w:t xml:space="preserve">Afdrukdatum: </w:t>
    </w:r>
    <w:r w:rsidR="00CD7B9E" w:rsidRPr="003E4B24">
      <w:rPr>
        <w:rFonts w:ascii="Trebuchet MS" w:hAnsi="Trebuchet MS"/>
        <w:b/>
        <w:snapToGrid w:val="0"/>
        <w:sz w:val="20"/>
        <w:szCs w:val="20"/>
      </w:rPr>
      <w:fldChar w:fldCharType="begin"/>
    </w:r>
    <w:r w:rsidR="003C4230">
      <w:rPr>
        <w:rFonts w:ascii="Trebuchet MS" w:hAnsi="Trebuchet MS"/>
        <w:b/>
        <w:snapToGrid w:val="0"/>
        <w:sz w:val="20"/>
        <w:szCs w:val="20"/>
      </w:rPr>
      <w:instrText xml:space="preserve"> DATE \@ "d </w:instrText>
    </w:r>
    <w:r w:rsidR="00CD7B9E" w:rsidRPr="003E4B24">
      <w:rPr>
        <w:rFonts w:ascii="Trebuchet MS" w:hAnsi="Trebuchet MS"/>
        <w:b/>
        <w:snapToGrid w:val="0"/>
        <w:sz w:val="20"/>
        <w:szCs w:val="20"/>
      </w:rPr>
      <w:instrText>MM</w:instrText>
    </w:r>
    <w:r w:rsidR="003C4230">
      <w:rPr>
        <w:rFonts w:ascii="Trebuchet MS" w:hAnsi="Trebuchet MS"/>
        <w:b/>
        <w:snapToGrid w:val="0"/>
        <w:sz w:val="20"/>
        <w:szCs w:val="20"/>
      </w:rPr>
      <w:instrText xml:space="preserve">MM </w:instrText>
    </w:r>
    <w:r w:rsidR="00CD7B9E" w:rsidRPr="003E4B24">
      <w:rPr>
        <w:rFonts w:ascii="Trebuchet MS" w:hAnsi="Trebuchet MS"/>
        <w:b/>
        <w:snapToGrid w:val="0"/>
        <w:sz w:val="20"/>
        <w:szCs w:val="20"/>
      </w:rPr>
      <w:instrText xml:space="preserve">yyyy" </w:instrText>
    </w:r>
    <w:r w:rsidR="00CD7B9E" w:rsidRPr="003E4B24">
      <w:rPr>
        <w:rFonts w:ascii="Trebuchet MS" w:hAnsi="Trebuchet MS"/>
        <w:b/>
        <w:snapToGrid w:val="0"/>
        <w:sz w:val="20"/>
        <w:szCs w:val="20"/>
      </w:rPr>
      <w:fldChar w:fldCharType="separate"/>
    </w:r>
    <w:r w:rsidR="00EB2634">
      <w:rPr>
        <w:rFonts w:ascii="Trebuchet MS" w:hAnsi="Trebuchet MS"/>
        <w:b/>
        <w:noProof/>
        <w:snapToGrid w:val="0"/>
        <w:sz w:val="20"/>
        <w:szCs w:val="20"/>
      </w:rPr>
      <w:t>2 april 2025</w:t>
    </w:r>
    <w:r w:rsidR="00CD7B9E" w:rsidRPr="003E4B24">
      <w:rPr>
        <w:rFonts w:ascii="Trebuchet MS" w:hAnsi="Trebuchet MS"/>
        <w:b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D2FE" w14:textId="77777777" w:rsidR="005F75FC" w:rsidRDefault="005F75FC">
      <w:r>
        <w:separator/>
      </w:r>
    </w:p>
  </w:footnote>
  <w:footnote w:type="continuationSeparator" w:id="0">
    <w:p w14:paraId="22614F64" w14:textId="77777777" w:rsidR="005F75FC" w:rsidRDefault="005F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D834" w14:textId="701B9ADE" w:rsidR="00CD7B9E" w:rsidRPr="00D8236C" w:rsidRDefault="00367C81" w:rsidP="00E80322">
    <w:pPr>
      <w:tabs>
        <w:tab w:val="right" w:pos="14884"/>
      </w:tabs>
      <w:spacing w:before="120"/>
      <w:ind w:left="1560" w:right="113"/>
      <w:rPr>
        <w:rFonts w:ascii="Trebuchet MS" w:hAnsi="Trebuchet MS"/>
        <w:b/>
      </w:rPr>
    </w:pPr>
    <w:r>
      <w:rPr>
        <w:rFonts w:ascii="Trebuchet MS" w:hAnsi="Trebuchet MS"/>
        <w:b/>
        <w:noProof/>
        <w:sz w:val="22"/>
        <w:szCs w:val="22"/>
        <w:lang w:eastAsia="nl-BE"/>
      </w:rPr>
      <w:drawing>
        <wp:anchor distT="0" distB="0" distL="114300" distR="114300" simplePos="0" relativeHeight="251660800" behindDoc="0" locked="0" layoutInCell="1" allowOverlap="1" wp14:anchorId="0E44FE9B" wp14:editId="07E83343">
          <wp:simplePos x="0" y="0"/>
          <wp:positionH relativeFrom="column">
            <wp:posOffset>69215</wp:posOffset>
          </wp:positionH>
          <wp:positionV relativeFrom="paragraph">
            <wp:posOffset>92710</wp:posOffset>
          </wp:positionV>
          <wp:extent cx="1352550" cy="767715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20HHZ ic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A72" w:rsidRPr="00D8236C">
      <w:rPr>
        <w:rFonts w:ascii="Trebuchet MS" w:hAnsi="Trebuchet MS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7DADC73" wp14:editId="22482223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9534525" cy="899795"/>
              <wp:effectExtent l="0" t="0" r="85725" b="527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345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51308" id="Rectangle 1" o:spid="_x0000_s1026" style="position:absolute;margin-left:699.55pt;margin-top:36.75pt;width:750.75pt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" o:allowincell="f">
              <v:shadow on="t" color="black" offset="3.75pt,2.5pt"/>
              <w10:wrap anchorx="margin" anchory="page"/>
            </v:rect>
          </w:pict>
        </mc:Fallback>
      </mc:AlternateContent>
    </w:r>
    <w:r w:rsidR="00B40A72" w:rsidRPr="00D8236C">
      <w:rPr>
        <w:rFonts w:ascii="Trebuchet MS" w:hAnsi="Trebuchet MS"/>
        <w:noProof/>
        <w:sz w:val="20"/>
        <w:lang w:val="en-US" w:eastAsia="en-US"/>
      </w:rPr>
      <w:drawing>
        <wp:anchor distT="0" distB="0" distL="114300" distR="114300" simplePos="0" relativeHeight="251657728" behindDoc="1" locked="0" layoutInCell="0" allowOverlap="1" wp14:anchorId="44526405" wp14:editId="27D3DC59">
          <wp:simplePos x="0" y="0"/>
          <wp:positionH relativeFrom="page">
            <wp:posOffset>612140</wp:posOffset>
          </wp:positionH>
          <wp:positionV relativeFrom="page">
            <wp:posOffset>540385</wp:posOffset>
          </wp:positionV>
          <wp:extent cx="762635" cy="744855"/>
          <wp:effectExtent l="0" t="0" r="0" b="0"/>
          <wp:wrapNone/>
          <wp:docPr id="7" name="Afbeelding 7" descr="HH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HZ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B9E" w:rsidRPr="00D8236C">
      <w:rPr>
        <w:rFonts w:ascii="Trebuchet MS" w:hAnsi="Trebuchet MS"/>
        <w:b/>
      </w:rPr>
      <w:t>LABORATORIUM H.-HARTZIEKENHUIS</w:t>
    </w:r>
    <w:r w:rsidR="00CD7B9E" w:rsidRPr="00D8236C">
      <w:rPr>
        <w:rFonts w:ascii="Trebuchet MS" w:hAnsi="Trebuchet MS"/>
        <w:b/>
      </w:rPr>
      <w:tab/>
    </w:r>
    <w:r w:rsidR="00142E61">
      <w:rPr>
        <w:rFonts w:ascii="Trebuchet MS" w:hAnsi="Trebuchet MS"/>
      </w:rPr>
      <w:t>Versie:</w:t>
    </w:r>
    <w:r w:rsidR="00142E61" w:rsidRPr="00EB2634">
      <w:rPr>
        <w:rFonts w:ascii="Trebuchet MS" w:hAnsi="Trebuchet MS"/>
      </w:rPr>
      <w:t xml:space="preserve"> </w:t>
    </w:r>
    <w:r w:rsidR="00033513" w:rsidRPr="00EB2634">
      <w:rPr>
        <w:rFonts w:ascii="Trebuchet MS" w:hAnsi="Trebuchet MS"/>
      </w:rPr>
      <w:t>2</w:t>
    </w:r>
  </w:p>
  <w:p w14:paraId="43C836A8" w14:textId="7918D6A6" w:rsidR="00CD7B9E" w:rsidRPr="003E4B24" w:rsidRDefault="00CD7B9E" w:rsidP="00E80322">
    <w:pPr>
      <w:pBdr>
        <w:bottom w:val="single" w:sz="6" w:space="4" w:color="auto"/>
      </w:pBdr>
      <w:tabs>
        <w:tab w:val="right" w:pos="14884"/>
      </w:tabs>
      <w:spacing w:before="40"/>
      <w:ind w:left="1560" w:right="113"/>
      <w:rPr>
        <w:rFonts w:ascii="Trebuchet MS" w:hAnsi="Trebuchet MS"/>
        <w:lang w:val="nl-NL"/>
      </w:rPr>
    </w:pPr>
    <w:r w:rsidRPr="003E4B24">
      <w:rPr>
        <w:rFonts w:ascii="Trebuchet MS" w:hAnsi="Trebuchet MS"/>
        <w:lang w:val="nl-NL"/>
      </w:rPr>
      <w:t>STK.</w:t>
    </w:r>
    <w:r w:rsidR="00CC4BF2">
      <w:rPr>
        <w:rFonts w:ascii="Trebuchet MS" w:hAnsi="Trebuchet MS"/>
        <w:lang w:val="nl-NL"/>
      </w:rPr>
      <w:t>HEM</w:t>
    </w:r>
    <w:r w:rsidRPr="003E4B24">
      <w:rPr>
        <w:rFonts w:ascii="Trebuchet MS" w:hAnsi="Trebuchet MS"/>
        <w:lang w:val="nl-NL"/>
      </w:rPr>
      <w:t>.</w:t>
    </w:r>
    <w:r w:rsidR="00CC4BF2">
      <w:rPr>
        <w:rFonts w:ascii="Trebuchet MS" w:hAnsi="Trebuchet MS"/>
        <w:lang w:val="nl-NL"/>
      </w:rPr>
      <w:t>84</w:t>
    </w:r>
    <w:r w:rsidRPr="003E4B24">
      <w:rPr>
        <w:rFonts w:ascii="Trebuchet MS" w:hAnsi="Trebuchet MS"/>
        <w:lang w:val="nl-NL"/>
      </w:rPr>
      <w:tab/>
      <w:t xml:space="preserve">pagina </w:t>
    </w:r>
    <w:r w:rsidRPr="00D8236C">
      <w:rPr>
        <w:rStyle w:val="Paginanummer"/>
        <w:rFonts w:ascii="Trebuchet MS" w:hAnsi="Trebuchet MS"/>
      </w:rPr>
      <w:fldChar w:fldCharType="begin"/>
    </w:r>
    <w:r w:rsidRPr="003E4B24">
      <w:rPr>
        <w:rStyle w:val="Paginanummer"/>
        <w:rFonts w:ascii="Trebuchet MS" w:hAnsi="Trebuchet MS"/>
        <w:lang w:val="nl-NL"/>
      </w:rPr>
      <w:instrText xml:space="preserve"> PAGE </w:instrText>
    </w:r>
    <w:r w:rsidRPr="00D8236C">
      <w:rPr>
        <w:rStyle w:val="Paginanummer"/>
        <w:rFonts w:ascii="Trebuchet MS" w:hAnsi="Trebuchet MS"/>
      </w:rPr>
      <w:fldChar w:fldCharType="separate"/>
    </w:r>
    <w:r w:rsidR="00435D91">
      <w:rPr>
        <w:rStyle w:val="Paginanummer"/>
        <w:rFonts w:ascii="Trebuchet MS" w:hAnsi="Trebuchet MS"/>
        <w:noProof/>
        <w:lang w:val="nl-NL"/>
      </w:rPr>
      <w:t>3</w:t>
    </w:r>
    <w:r w:rsidRPr="00D8236C">
      <w:rPr>
        <w:rStyle w:val="Paginanummer"/>
        <w:rFonts w:ascii="Trebuchet MS" w:hAnsi="Trebuchet MS"/>
      </w:rPr>
      <w:fldChar w:fldCharType="end"/>
    </w:r>
    <w:r w:rsidRPr="003E4B24">
      <w:rPr>
        <w:rStyle w:val="Paginanummer"/>
        <w:rFonts w:ascii="Trebuchet MS" w:hAnsi="Trebuchet MS"/>
        <w:lang w:val="nl-NL"/>
      </w:rPr>
      <w:t xml:space="preserve"> van </w:t>
    </w:r>
    <w:r w:rsidRPr="00D8236C">
      <w:rPr>
        <w:rStyle w:val="Paginanummer"/>
        <w:rFonts w:ascii="Trebuchet MS" w:hAnsi="Trebuchet MS"/>
      </w:rPr>
      <w:fldChar w:fldCharType="begin"/>
    </w:r>
    <w:r w:rsidRPr="003E4B24">
      <w:rPr>
        <w:rStyle w:val="Paginanummer"/>
        <w:rFonts w:ascii="Trebuchet MS" w:hAnsi="Trebuchet MS"/>
        <w:lang w:val="nl-NL"/>
      </w:rPr>
      <w:instrText xml:space="preserve"> NUMPAGES </w:instrText>
    </w:r>
    <w:r w:rsidRPr="00D8236C">
      <w:rPr>
        <w:rStyle w:val="Paginanummer"/>
        <w:rFonts w:ascii="Trebuchet MS" w:hAnsi="Trebuchet MS"/>
      </w:rPr>
      <w:fldChar w:fldCharType="separate"/>
    </w:r>
    <w:r w:rsidR="00435D91">
      <w:rPr>
        <w:rStyle w:val="Paginanummer"/>
        <w:rFonts w:ascii="Trebuchet MS" w:hAnsi="Trebuchet MS"/>
        <w:noProof/>
        <w:lang w:val="nl-NL"/>
      </w:rPr>
      <w:t>3</w:t>
    </w:r>
    <w:r w:rsidRPr="00D8236C">
      <w:rPr>
        <w:rStyle w:val="Paginanummer"/>
        <w:rFonts w:ascii="Trebuchet MS" w:hAnsi="Trebuchet MS"/>
      </w:rPr>
      <w:fldChar w:fldCharType="end"/>
    </w:r>
  </w:p>
  <w:p w14:paraId="72E596DB" w14:textId="77777777" w:rsidR="00CD7B9E" w:rsidRPr="003C4230" w:rsidRDefault="00FA459B" w:rsidP="003E4B24">
    <w:pPr>
      <w:pStyle w:val="Koptekst"/>
      <w:spacing w:before="120"/>
      <w:ind w:left="1559"/>
      <w:rPr>
        <w:rFonts w:ascii="Trebuchet MS" w:hAnsi="Trebuchet MS"/>
        <w:b/>
        <w:sz w:val="32"/>
        <w:szCs w:val="32"/>
        <w:lang w:val="nl-NL"/>
      </w:rPr>
    </w:pPr>
    <w:r>
      <w:rPr>
        <w:rFonts w:ascii="Trebuchet MS" w:hAnsi="Trebuchet MS"/>
        <w:b/>
        <w:sz w:val="32"/>
        <w:szCs w:val="32"/>
        <w:lang w:val="nl-NL"/>
      </w:rPr>
      <w:t xml:space="preserve">AANVRAAGPROCEDURE  </w:t>
    </w:r>
    <w:proofErr w:type="spellStart"/>
    <w:r>
      <w:rPr>
        <w:rFonts w:ascii="Trebuchet MS" w:hAnsi="Trebuchet MS"/>
        <w:b/>
        <w:sz w:val="32"/>
        <w:szCs w:val="32"/>
        <w:lang w:val="nl-NL"/>
      </w:rPr>
      <w:t>aHUS</w:t>
    </w:r>
    <w:proofErr w:type="spellEnd"/>
    <w:r>
      <w:rPr>
        <w:rFonts w:ascii="Trebuchet MS" w:hAnsi="Trebuchet MS"/>
        <w:b/>
        <w:sz w:val="32"/>
        <w:szCs w:val="32"/>
        <w:lang w:val="nl-NL"/>
      </w:rPr>
      <w:t xml:space="preserve"> SCREENING</w:t>
    </w:r>
  </w:p>
  <w:p w14:paraId="6CD948DD" w14:textId="77777777" w:rsidR="00CD7B9E" w:rsidRDefault="00CD7B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563C"/>
    <w:multiLevelType w:val="multilevel"/>
    <w:tmpl w:val="2DEE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85BC0"/>
    <w:multiLevelType w:val="hybridMultilevel"/>
    <w:tmpl w:val="5338EB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113"/>
    <w:multiLevelType w:val="multilevel"/>
    <w:tmpl w:val="586C7A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A47742"/>
    <w:multiLevelType w:val="hybridMultilevel"/>
    <w:tmpl w:val="FBACB600"/>
    <w:lvl w:ilvl="0" w:tplc="EE9801D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5444"/>
    <w:multiLevelType w:val="hybridMultilevel"/>
    <w:tmpl w:val="F4CE4AD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0249D"/>
    <w:multiLevelType w:val="multilevel"/>
    <w:tmpl w:val="3D3E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60003"/>
    <w:multiLevelType w:val="hybridMultilevel"/>
    <w:tmpl w:val="5F48A4D8"/>
    <w:lvl w:ilvl="0" w:tplc="EE9801D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7866"/>
    <w:multiLevelType w:val="hybridMultilevel"/>
    <w:tmpl w:val="FDB0FEAC"/>
    <w:lvl w:ilvl="0" w:tplc="FC1C4330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5D2C"/>
    <w:multiLevelType w:val="multilevel"/>
    <w:tmpl w:val="527C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D0BCE"/>
    <w:multiLevelType w:val="hybridMultilevel"/>
    <w:tmpl w:val="186AF7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85665">
    <w:abstractNumId w:val="8"/>
  </w:num>
  <w:num w:numId="2" w16cid:durableId="859969706">
    <w:abstractNumId w:val="0"/>
  </w:num>
  <w:num w:numId="3" w16cid:durableId="147330585">
    <w:abstractNumId w:val="2"/>
  </w:num>
  <w:num w:numId="4" w16cid:durableId="1954749586">
    <w:abstractNumId w:val="5"/>
  </w:num>
  <w:num w:numId="5" w16cid:durableId="906915729">
    <w:abstractNumId w:val="6"/>
  </w:num>
  <w:num w:numId="6" w16cid:durableId="1650744124">
    <w:abstractNumId w:val="3"/>
  </w:num>
  <w:num w:numId="7" w16cid:durableId="920798925">
    <w:abstractNumId w:val="1"/>
  </w:num>
  <w:num w:numId="8" w16cid:durableId="96028125">
    <w:abstractNumId w:val="4"/>
  </w:num>
  <w:num w:numId="9" w16cid:durableId="23094568">
    <w:abstractNumId w:val="9"/>
  </w:num>
  <w:num w:numId="10" w16cid:durableId="1907374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40"/>
    <w:rsid w:val="00027D1C"/>
    <w:rsid w:val="00032E88"/>
    <w:rsid w:val="00033513"/>
    <w:rsid w:val="00085367"/>
    <w:rsid w:val="000B081D"/>
    <w:rsid w:val="000F7B40"/>
    <w:rsid w:val="00125289"/>
    <w:rsid w:val="00142E61"/>
    <w:rsid w:val="00146913"/>
    <w:rsid w:val="00157CC9"/>
    <w:rsid w:val="0018567B"/>
    <w:rsid w:val="001B4FD3"/>
    <w:rsid w:val="001D7DFE"/>
    <w:rsid w:val="001F01FC"/>
    <w:rsid w:val="00207E53"/>
    <w:rsid w:val="00212AFE"/>
    <w:rsid w:val="00227EAB"/>
    <w:rsid w:val="002B7650"/>
    <w:rsid w:val="002C3418"/>
    <w:rsid w:val="002D3AF6"/>
    <w:rsid w:val="00330DB3"/>
    <w:rsid w:val="00347D78"/>
    <w:rsid w:val="00351C49"/>
    <w:rsid w:val="00367C81"/>
    <w:rsid w:val="0039246E"/>
    <w:rsid w:val="003C4230"/>
    <w:rsid w:val="003E0A0E"/>
    <w:rsid w:val="003E4B24"/>
    <w:rsid w:val="003E6956"/>
    <w:rsid w:val="00435D91"/>
    <w:rsid w:val="004448A1"/>
    <w:rsid w:val="004752D7"/>
    <w:rsid w:val="00493912"/>
    <w:rsid w:val="004A352E"/>
    <w:rsid w:val="004F7929"/>
    <w:rsid w:val="00517199"/>
    <w:rsid w:val="00551724"/>
    <w:rsid w:val="005F75FC"/>
    <w:rsid w:val="00605260"/>
    <w:rsid w:val="00605C2F"/>
    <w:rsid w:val="00646855"/>
    <w:rsid w:val="00657792"/>
    <w:rsid w:val="006A359F"/>
    <w:rsid w:val="006F2531"/>
    <w:rsid w:val="007241C5"/>
    <w:rsid w:val="00756376"/>
    <w:rsid w:val="00757BCC"/>
    <w:rsid w:val="00766FCA"/>
    <w:rsid w:val="00782920"/>
    <w:rsid w:val="00794586"/>
    <w:rsid w:val="007D3DD8"/>
    <w:rsid w:val="007E6F26"/>
    <w:rsid w:val="00803A55"/>
    <w:rsid w:val="00815936"/>
    <w:rsid w:val="00826D41"/>
    <w:rsid w:val="00831161"/>
    <w:rsid w:val="00840E41"/>
    <w:rsid w:val="00863EDC"/>
    <w:rsid w:val="008C413E"/>
    <w:rsid w:val="008D0087"/>
    <w:rsid w:val="008D06BC"/>
    <w:rsid w:val="00934878"/>
    <w:rsid w:val="00937522"/>
    <w:rsid w:val="009A7E46"/>
    <w:rsid w:val="009B4DFD"/>
    <w:rsid w:val="009E133D"/>
    <w:rsid w:val="009E6DF8"/>
    <w:rsid w:val="009F218B"/>
    <w:rsid w:val="00A12669"/>
    <w:rsid w:val="00AE5F59"/>
    <w:rsid w:val="00B05FC9"/>
    <w:rsid w:val="00B376CA"/>
    <w:rsid w:val="00B40A72"/>
    <w:rsid w:val="00B6583B"/>
    <w:rsid w:val="00B93E89"/>
    <w:rsid w:val="00BA7B17"/>
    <w:rsid w:val="00BD35CD"/>
    <w:rsid w:val="00BF3C32"/>
    <w:rsid w:val="00C5716B"/>
    <w:rsid w:val="00CC4BF2"/>
    <w:rsid w:val="00CD7B9E"/>
    <w:rsid w:val="00CE3B5D"/>
    <w:rsid w:val="00D423AE"/>
    <w:rsid w:val="00D70B7E"/>
    <w:rsid w:val="00DA2363"/>
    <w:rsid w:val="00DC77BA"/>
    <w:rsid w:val="00DD3A53"/>
    <w:rsid w:val="00DF5D0B"/>
    <w:rsid w:val="00E275A9"/>
    <w:rsid w:val="00E80322"/>
    <w:rsid w:val="00E84713"/>
    <w:rsid w:val="00E866D1"/>
    <w:rsid w:val="00E86B73"/>
    <w:rsid w:val="00E95775"/>
    <w:rsid w:val="00EA0919"/>
    <w:rsid w:val="00EB2634"/>
    <w:rsid w:val="00EF415A"/>
    <w:rsid w:val="00F71063"/>
    <w:rsid w:val="00FA459B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D9FC8"/>
  <w15:chartTrackingRefBased/>
  <w15:docId w15:val="{CE928F49-B69A-4825-BFDF-D882320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0F7B40"/>
    <w:rPr>
      <w:b/>
      <w:bCs/>
    </w:rPr>
  </w:style>
  <w:style w:type="paragraph" w:styleId="Koptekst">
    <w:name w:val="header"/>
    <w:basedOn w:val="Standaard"/>
    <w:rsid w:val="003E4B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E4B2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E4B24"/>
  </w:style>
  <w:style w:type="paragraph" w:customStyle="1" w:styleId="Default">
    <w:name w:val="Default"/>
    <w:rsid w:val="0018567B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val="en-US" w:eastAsia="en-US"/>
    </w:rPr>
  </w:style>
  <w:style w:type="table" w:styleId="Onopgemaaktetabel2">
    <w:name w:val="Plain Table 2"/>
    <w:basedOn w:val="Standaardtabel"/>
    <w:uiPriority w:val="42"/>
    <w:rsid w:val="001856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Verwijzingopmerking">
    <w:name w:val="annotation reference"/>
    <w:basedOn w:val="Standaardalinea-lettertype"/>
    <w:rsid w:val="00E275A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275A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275A9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967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Bewaring en verwijdering van monsters</vt:lpstr>
    </vt:vector>
  </TitlesOfParts>
  <Company>H.-Hartziekenhuis Lier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Bewaring en verwijdering van monsters</dc:title>
  <dc:subject>Organisatie</dc:subject>
  <dc:creator>labo_kb</dc:creator>
  <cp:keywords/>
  <dc:description/>
  <cp:lastModifiedBy>Meeusen An</cp:lastModifiedBy>
  <cp:revision>13</cp:revision>
  <cp:lastPrinted>2013-02-13T11:12:00Z</cp:lastPrinted>
  <dcterms:created xsi:type="dcterms:W3CDTF">2024-09-18T11:35:00Z</dcterms:created>
  <dcterms:modified xsi:type="dcterms:W3CDTF">2025-04-02T09:09:00Z</dcterms:modified>
  <cp:category>Steekkaart</cp:category>
</cp:coreProperties>
</file>